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main"/>
    <w:p w14:paraId="5EEDB763" w14:textId="28AEE048" w:rsidR="00142ECD" w:rsidRDefault="00142ECD" w:rsidP="000F6E79">
      <w:pPr>
        <w:pStyle w:val="1stIntroHeadings"/>
        <w:spacing w:line="240" w:lineRule="auto"/>
        <w:jc w:val="center"/>
        <w:rPr>
          <w:rFonts w:ascii="Tahoma" w:hAnsi="Tahoma" w:cs="Tahoma"/>
          <w:color w:val="595959" w:themeColor="text1" w:themeTint="A6"/>
          <w:sz w:val="20"/>
          <w:u w:val="single"/>
        </w:rPr>
      </w:pPr>
      <w:r w:rsidRPr="00142ECD">
        <w:rPr>
          <w:rFonts w:cs="Tahoma"/>
          <w:smallCaps w:val="0"/>
          <w:noProof/>
          <w:color w:val="000000" w:themeColor="text1"/>
        </w:rPr>
        <mc:AlternateContent>
          <mc:Choice Requires="wps">
            <w:drawing>
              <wp:anchor distT="0" distB="0" distL="114300" distR="114300" simplePos="0" relativeHeight="251659776" behindDoc="0" locked="0" layoutInCell="1" allowOverlap="1" wp14:anchorId="57DF0019" wp14:editId="2113A609">
                <wp:simplePos x="0" y="0"/>
                <wp:positionH relativeFrom="margin">
                  <wp:posOffset>0</wp:posOffset>
                </wp:positionH>
                <wp:positionV relativeFrom="paragraph">
                  <wp:posOffset>0</wp:posOffset>
                </wp:positionV>
                <wp:extent cx="6648450" cy="504825"/>
                <wp:effectExtent l="0" t="0" r="0"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04825"/>
                        </a:xfrm>
                        <a:prstGeom prst="rect">
                          <a:avLst/>
                        </a:prstGeom>
                        <a:solidFill>
                          <a:srgbClr val="A0A1A3"/>
                        </a:solidFill>
                        <a:ln w="9525">
                          <a:noFill/>
                          <a:miter lim="800000"/>
                          <a:headEnd/>
                          <a:tailEnd/>
                        </a:ln>
                      </wps:spPr>
                      <wps:txbx>
                        <w:txbxContent>
                          <w:p w14:paraId="6F6B9EAD" w14:textId="0B0476B5" w:rsidR="00142ECD" w:rsidRPr="001A0A65" w:rsidRDefault="00142ECD" w:rsidP="00142ECD">
                            <w:pPr>
                              <w:pStyle w:val="Heading1"/>
                              <w:jc w:val="center"/>
                              <w:rPr>
                                <w:rFonts w:ascii="Tahoma" w:hAnsi="Tahoma" w:cs="Tahoma"/>
                                <w:b/>
                                <w:bCs/>
                                <w:color w:val="595959" w:themeColor="text1" w:themeTint="A6"/>
                                <w:sz w:val="40"/>
                                <w:szCs w:val="40"/>
                              </w:rPr>
                            </w:pPr>
                            <w:r>
                              <w:rPr>
                                <w:rFonts w:ascii="Tahoma" w:hAnsi="Tahoma" w:cs="Tahoma"/>
                                <w:bCs/>
                                <w:color w:val="FFFFFF" w:themeColor="background1"/>
                                <w:sz w:val="40"/>
                                <w:szCs w:val="40"/>
                              </w:rPr>
                              <w:t>COOKIE</w:t>
                            </w:r>
                            <w:r w:rsidRPr="001A0A65">
                              <w:rPr>
                                <w:rFonts w:ascii="Tahoma" w:hAnsi="Tahoma" w:cs="Tahoma"/>
                                <w:bCs/>
                                <w:color w:val="FFFFFF" w:themeColor="background1"/>
                                <w:sz w:val="40"/>
                                <w:szCs w:val="40"/>
                              </w:rPr>
                              <w:t xml:space="preserve"> POLICY</w:t>
                            </w:r>
                          </w:p>
                          <w:p w14:paraId="0EB336BB" w14:textId="77777777" w:rsidR="00142ECD" w:rsidRPr="005D305B" w:rsidRDefault="00142ECD" w:rsidP="00142ECD">
                            <w:pPr>
                              <w:jc w:val="center"/>
                              <w:rPr>
                                <w:rFonts w:cs="Tahoma"/>
                                <w:color w:val="FFFFFF"/>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F0019" id="_x0000_t202" coordsize="21600,21600" o:spt="202" path="m,l,21600r21600,l21600,xe">
                <v:stroke joinstyle="miter"/>
                <v:path gradientshapeok="t" o:connecttype="rect"/>
              </v:shapetype>
              <v:shape id="Text Box 307" o:spid="_x0000_s1026" type="#_x0000_t202" style="position:absolute;left:0;text-align:left;margin-left:0;margin-top:0;width:523.5pt;height:39.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" fillcolor="#a0a1a3" stroked="f">
                <v:textbox>
                  <w:txbxContent>
                    <w:p w14:paraId="6F6B9EAD" w14:textId="0B0476B5" w:rsidR="00142ECD" w:rsidRPr="001A0A65" w:rsidRDefault="00142ECD" w:rsidP="00142ECD">
                      <w:pPr>
                        <w:pStyle w:val="Heading1"/>
                        <w:jc w:val="center"/>
                        <w:rPr>
                          <w:rFonts w:ascii="Tahoma" w:hAnsi="Tahoma" w:cs="Tahoma"/>
                          <w:b/>
                          <w:bCs/>
                          <w:color w:val="595959" w:themeColor="text1" w:themeTint="A6"/>
                          <w:sz w:val="40"/>
                          <w:szCs w:val="40"/>
                        </w:rPr>
                      </w:pPr>
                      <w:r>
                        <w:rPr>
                          <w:rFonts w:ascii="Tahoma" w:hAnsi="Tahoma" w:cs="Tahoma"/>
                          <w:bCs/>
                          <w:color w:val="FFFFFF" w:themeColor="background1"/>
                          <w:sz w:val="40"/>
                          <w:szCs w:val="40"/>
                        </w:rPr>
                        <w:t>COOKIE</w:t>
                      </w:r>
                      <w:r w:rsidRPr="001A0A65">
                        <w:rPr>
                          <w:rFonts w:ascii="Tahoma" w:hAnsi="Tahoma" w:cs="Tahoma"/>
                          <w:bCs/>
                          <w:color w:val="FFFFFF" w:themeColor="background1"/>
                          <w:sz w:val="40"/>
                          <w:szCs w:val="40"/>
                        </w:rPr>
                        <w:t xml:space="preserve"> POLICY</w:t>
                      </w:r>
                    </w:p>
                    <w:p w14:paraId="0EB336BB" w14:textId="77777777" w:rsidR="00142ECD" w:rsidRPr="005D305B" w:rsidRDefault="00142ECD" w:rsidP="00142ECD">
                      <w:pPr>
                        <w:jc w:val="center"/>
                        <w:rPr>
                          <w:rFonts w:cs="Tahoma"/>
                          <w:color w:val="FFFFFF"/>
                          <w:sz w:val="40"/>
                          <w:szCs w:val="40"/>
                        </w:rPr>
                      </w:pPr>
                    </w:p>
                  </w:txbxContent>
                </v:textbox>
                <w10:wrap anchorx="margin"/>
              </v:shape>
            </w:pict>
          </mc:Fallback>
        </mc:AlternateContent>
      </w:r>
    </w:p>
    <w:p w14:paraId="248634E5" w14:textId="77777777" w:rsidR="00142ECD" w:rsidRDefault="00142ECD" w:rsidP="000F6E79">
      <w:pPr>
        <w:pStyle w:val="1stIntroHeadings"/>
        <w:spacing w:line="240" w:lineRule="auto"/>
        <w:jc w:val="center"/>
        <w:rPr>
          <w:rFonts w:ascii="Tahoma" w:hAnsi="Tahoma" w:cs="Tahoma"/>
          <w:color w:val="595959" w:themeColor="text1" w:themeTint="A6"/>
          <w:sz w:val="20"/>
          <w:u w:val="single"/>
        </w:rPr>
      </w:pPr>
    </w:p>
    <w:p w14:paraId="05D1C010" w14:textId="45C1B2D6" w:rsidR="00142ECD" w:rsidRDefault="00142ECD" w:rsidP="000F6E79">
      <w:pPr>
        <w:pStyle w:val="1stIntroHeadings"/>
        <w:spacing w:line="240" w:lineRule="auto"/>
        <w:jc w:val="center"/>
        <w:rPr>
          <w:rFonts w:ascii="Tahoma" w:hAnsi="Tahoma" w:cs="Tahoma"/>
          <w:color w:val="595959" w:themeColor="text1" w:themeTint="A6"/>
          <w:sz w:val="20"/>
          <w:u w:val="single"/>
        </w:rPr>
      </w:pPr>
    </w:p>
    <w:p w14:paraId="32F685C6" w14:textId="3676C217" w:rsidR="00142ECD" w:rsidRDefault="00142ECD" w:rsidP="00142ECD"/>
    <w:p w14:paraId="577DB74A" w14:textId="77777777" w:rsidR="00142ECD" w:rsidRDefault="00142ECD" w:rsidP="000F6E79">
      <w:pPr>
        <w:pStyle w:val="1stIntroHeadings"/>
        <w:spacing w:line="240" w:lineRule="auto"/>
        <w:jc w:val="center"/>
        <w:rPr>
          <w:rFonts w:ascii="Tahoma" w:hAnsi="Tahoma" w:cs="Tahoma"/>
          <w:color w:val="595959" w:themeColor="text1" w:themeTint="A6"/>
          <w:sz w:val="20"/>
          <w:u w:val="single"/>
        </w:rPr>
      </w:pPr>
    </w:p>
    <w:p w14:paraId="2D269E6F" w14:textId="77777777" w:rsidR="000F6E79" w:rsidRPr="00142ECD" w:rsidRDefault="000F6E79" w:rsidP="000F6E79">
      <w:pPr>
        <w:pStyle w:val="1stIntroHeadings"/>
        <w:spacing w:line="240" w:lineRule="auto"/>
        <w:rPr>
          <w:rFonts w:ascii="Tahoma" w:hAnsi="Tahoma" w:cs="Tahoma"/>
          <w:color w:val="595959" w:themeColor="text1" w:themeTint="A6"/>
          <w:sz w:val="20"/>
        </w:rPr>
      </w:pPr>
      <w:r w:rsidRPr="00142ECD">
        <w:rPr>
          <w:rFonts w:ascii="Tahoma" w:hAnsi="Tahoma" w:cs="Tahoma"/>
          <w:color w:val="595959" w:themeColor="text1" w:themeTint="A6"/>
          <w:sz w:val="20"/>
        </w:rPr>
        <w:t>INFORMATION ABOUT OUR USE OF COOKIES</w:t>
      </w:r>
    </w:p>
    <w:p w14:paraId="3D98CB03" w14:textId="77777777" w:rsidR="000F6E79" w:rsidRPr="00142ECD" w:rsidRDefault="000F6E79" w:rsidP="000F6E79">
      <w:pPr>
        <w:pStyle w:val="NormalSpaced"/>
        <w:spacing w:line="240" w:lineRule="auto"/>
        <w:rPr>
          <w:rFonts w:ascii="Tahoma" w:hAnsi="Tahoma" w:cs="Tahoma"/>
          <w:color w:val="595959" w:themeColor="text1" w:themeTint="A6"/>
          <w:sz w:val="20"/>
        </w:rPr>
      </w:pPr>
      <w:r w:rsidRPr="00142ECD">
        <w:rPr>
          <w:rFonts w:ascii="Tahoma" w:hAnsi="Tahoma" w:cs="Tahoma"/>
          <w:color w:val="595959" w:themeColor="text1" w:themeTint="A6"/>
          <w:sz w:val="20"/>
        </w:rPr>
        <w:t xml:space="preserve">Our website uses cookies to distinguish you from other users of our website. This helps us to provide you with a good experience when you browse our website </w:t>
      </w:r>
      <w:proofErr w:type="gramStart"/>
      <w:r w:rsidRPr="00142ECD">
        <w:rPr>
          <w:rFonts w:ascii="Tahoma" w:hAnsi="Tahoma" w:cs="Tahoma"/>
          <w:color w:val="595959" w:themeColor="text1" w:themeTint="A6"/>
          <w:sz w:val="20"/>
        </w:rPr>
        <w:t>and also</w:t>
      </w:r>
      <w:proofErr w:type="gramEnd"/>
      <w:r w:rsidRPr="00142ECD">
        <w:rPr>
          <w:rFonts w:ascii="Tahoma" w:hAnsi="Tahoma" w:cs="Tahoma"/>
          <w:color w:val="595959" w:themeColor="text1" w:themeTint="A6"/>
          <w:sz w:val="20"/>
        </w:rPr>
        <w:t xml:space="preserve"> allows us to improve our site. A cookie is a small file of letters and numbers that we store on your browser or the hard drive of your computer if you agree. Cookies contain information that is transferred to your computer's hard drive.</w:t>
      </w:r>
    </w:p>
    <w:p w14:paraId="29B0FEE5" w14:textId="77777777" w:rsidR="000F6E79" w:rsidRPr="00142ECD" w:rsidRDefault="000F6E79" w:rsidP="000F6E79">
      <w:pPr>
        <w:pStyle w:val="NormalSpaced"/>
        <w:spacing w:line="240" w:lineRule="auto"/>
        <w:rPr>
          <w:rFonts w:ascii="Tahoma" w:hAnsi="Tahoma" w:cs="Tahoma"/>
          <w:color w:val="595959" w:themeColor="text1" w:themeTint="A6"/>
          <w:sz w:val="20"/>
        </w:rPr>
      </w:pPr>
      <w:r w:rsidRPr="00142ECD">
        <w:rPr>
          <w:rFonts w:ascii="Tahoma" w:hAnsi="Tahoma" w:cs="Tahoma"/>
          <w:color w:val="595959" w:themeColor="text1" w:themeTint="A6"/>
          <w:sz w:val="20"/>
        </w:rPr>
        <w:t xml:space="preserve">We use the following cookies: </w:t>
      </w:r>
    </w:p>
    <w:p w14:paraId="1DEE2F79" w14:textId="77777777" w:rsidR="00142ECD" w:rsidRDefault="000F6E79" w:rsidP="000F6E79">
      <w:pPr>
        <w:pStyle w:val="Bullet1"/>
        <w:spacing w:line="240" w:lineRule="auto"/>
        <w:rPr>
          <w:rFonts w:ascii="Tahoma" w:hAnsi="Tahoma" w:cs="Tahoma"/>
          <w:color w:val="595959" w:themeColor="text1" w:themeTint="A6"/>
          <w:sz w:val="20"/>
        </w:rPr>
      </w:pPr>
      <w:r w:rsidRPr="00142ECD">
        <w:rPr>
          <w:rFonts w:ascii="Tahoma" w:hAnsi="Tahoma" w:cs="Tahoma"/>
          <w:b/>
          <w:color w:val="595959" w:themeColor="text1" w:themeTint="A6"/>
          <w:sz w:val="20"/>
        </w:rPr>
        <w:t>Strictly necessary cookies.</w:t>
      </w:r>
      <w:r w:rsidRPr="00142ECD">
        <w:rPr>
          <w:rFonts w:ascii="Tahoma" w:hAnsi="Tahoma" w:cs="Tahoma"/>
          <w:color w:val="595959" w:themeColor="text1" w:themeTint="A6"/>
          <w:sz w:val="20"/>
        </w:rPr>
        <w:t xml:space="preserve"> </w:t>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t xml:space="preserve">           </w:t>
      </w:r>
    </w:p>
    <w:p w14:paraId="062F51A4" w14:textId="68339529" w:rsidR="000F6E79" w:rsidRPr="00142ECD" w:rsidRDefault="000F6E79" w:rsidP="00142ECD">
      <w:pPr>
        <w:pStyle w:val="Bullet1"/>
        <w:numPr>
          <w:ilvl w:val="0"/>
          <w:numId w:val="0"/>
        </w:numPr>
        <w:spacing w:line="240" w:lineRule="auto"/>
        <w:ind w:left="360"/>
        <w:rPr>
          <w:rFonts w:ascii="Tahoma" w:hAnsi="Tahoma" w:cs="Tahoma"/>
          <w:color w:val="595959" w:themeColor="text1" w:themeTint="A6"/>
          <w:sz w:val="20"/>
        </w:rPr>
      </w:pPr>
      <w:r w:rsidRPr="00142ECD">
        <w:rPr>
          <w:rFonts w:ascii="Tahoma" w:hAnsi="Tahoma" w:cs="Tahoma"/>
          <w:color w:val="595959" w:themeColor="text1" w:themeTint="A6"/>
          <w:sz w:val="20"/>
        </w:rPr>
        <w:t xml:space="preserve">These are cookies that are required for the operation of our website. They include, for example, cookies that enable you to log into secure areas of our website, use a shopping cart or make use of e-billing services. </w:t>
      </w:r>
    </w:p>
    <w:p w14:paraId="72402085" w14:textId="77777777" w:rsidR="00142ECD" w:rsidRDefault="000F6E79" w:rsidP="000F6E79">
      <w:pPr>
        <w:pStyle w:val="Bullet1"/>
        <w:spacing w:line="240" w:lineRule="auto"/>
        <w:rPr>
          <w:rFonts w:ascii="Tahoma" w:hAnsi="Tahoma" w:cs="Tahoma"/>
          <w:color w:val="595959" w:themeColor="text1" w:themeTint="A6"/>
          <w:sz w:val="20"/>
        </w:rPr>
      </w:pPr>
      <w:r w:rsidRPr="00142ECD">
        <w:rPr>
          <w:rFonts w:ascii="Tahoma" w:hAnsi="Tahoma" w:cs="Tahoma"/>
          <w:b/>
          <w:color w:val="595959" w:themeColor="text1" w:themeTint="A6"/>
          <w:sz w:val="20"/>
        </w:rPr>
        <w:t>Analytical/performance cookies.</w:t>
      </w:r>
      <w:r w:rsidRPr="00142ECD">
        <w:rPr>
          <w:rFonts w:ascii="Tahoma" w:hAnsi="Tahoma" w:cs="Tahoma"/>
          <w:color w:val="595959" w:themeColor="text1" w:themeTint="A6"/>
          <w:sz w:val="20"/>
        </w:rPr>
        <w:t xml:space="preserve"> </w:t>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t xml:space="preserve">           </w:t>
      </w:r>
    </w:p>
    <w:p w14:paraId="605BA7C4" w14:textId="559FE5CF" w:rsidR="000F6E79" w:rsidRPr="00142ECD" w:rsidRDefault="000F6E79" w:rsidP="00142ECD">
      <w:pPr>
        <w:pStyle w:val="Bullet1"/>
        <w:numPr>
          <w:ilvl w:val="0"/>
          <w:numId w:val="0"/>
        </w:numPr>
        <w:spacing w:line="240" w:lineRule="auto"/>
        <w:ind w:left="360"/>
        <w:rPr>
          <w:rFonts w:ascii="Tahoma" w:hAnsi="Tahoma" w:cs="Tahoma"/>
          <w:color w:val="595959" w:themeColor="text1" w:themeTint="A6"/>
          <w:sz w:val="20"/>
        </w:rPr>
      </w:pPr>
      <w:r w:rsidRPr="00142ECD">
        <w:rPr>
          <w:rFonts w:ascii="Tahoma" w:hAnsi="Tahoma" w:cs="Tahoma"/>
          <w:color w:val="595959" w:themeColor="text1" w:themeTint="A6"/>
          <w:sz w:val="20"/>
        </w:rPr>
        <w:t xml:space="preserve">They allow us to recognise and count the number of visitors and to see how visitors move around our website when they are using it. This helps us to improve the way our website works, for example, by ensuring that users are finding what they are looking for easily. </w:t>
      </w:r>
    </w:p>
    <w:p w14:paraId="43F186D2" w14:textId="77777777" w:rsidR="00142ECD" w:rsidRDefault="000F6E79" w:rsidP="000F6E79">
      <w:pPr>
        <w:pStyle w:val="Bullet1"/>
        <w:spacing w:line="240" w:lineRule="auto"/>
        <w:rPr>
          <w:rFonts w:ascii="Tahoma" w:hAnsi="Tahoma" w:cs="Tahoma"/>
          <w:color w:val="595959" w:themeColor="text1" w:themeTint="A6"/>
          <w:sz w:val="20"/>
        </w:rPr>
      </w:pPr>
      <w:r w:rsidRPr="00142ECD">
        <w:rPr>
          <w:rFonts w:ascii="Tahoma" w:hAnsi="Tahoma" w:cs="Tahoma"/>
          <w:b/>
          <w:color w:val="595959" w:themeColor="text1" w:themeTint="A6"/>
          <w:sz w:val="20"/>
        </w:rPr>
        <w:t>Functionality cookies.</w:t>
      </w:r>
      <w:r w:rsidRPr="00142ECD">
        <w:rPr>
          <w:rFonts w:ascii="Tahoma" w:hAnsi="Tahoma" w:cs="Tahoma"/>
          <w:color w:val="595959" w:themeColor="text1" w:themeTint="A6"/>
          <w:sz w:val="20"/>
        </w:rPr>
        <w:t xml:space="preserve"> </w:t>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t xml:space="preserve">          </w:t>
      </w:r>
    </w:p>
    <w:p w14:paraId="373FE3F8" w14:textId="212C84DB" w:rsidR="000F6E79" w:rsidRPr="00142ECD" w:rsidRDefault="000F6E79" w:rsidP="00142ECD">
      <w:pPr>
        <w:pStyle w:val="Bullet1"/>
        <w:numPr>
          <w:ilvl w:val="0"/>
          <w:numId w:val="0"/>
        </w:numPr>
        <w:spacing w:line="240" w:lineRule="auto"/>
        <w:ind w:left="360"/>
        <w:rPr>
          <w:rFonts w:ascii="Tahoma" w:hAnsi="Tahoma" w:cs="Tahoma"/>
          <w:color w:val="595959" w:themeColor="text1" w:themeTint="A6"/>
          <w:sz w:val="20"/>
        </w:rPr>
      </w:pPr>
      <w:r w:rsidRPr="00142ECD">
        <w:rPr>
          <w:rFonts w:ascii="Tahoma" w:hAnsi="Tahoma" w:cs="Tahoma"/>
          <w:color w:val="595959" w:themeColor="text1" w:themeTint="A6"/>
          <w:sz w:val="20"/>
        </w:rPr>
        <w:t>These are used to recognise you when you return to our website. This enables us to personalise our content for you, greet you by name and remember your preferences (for example, your choice of language or region).</w:t>
      </w:r>
    </w:p>
    <w:p w14:paraId="321B55D3" w14:textId="77777777" w:rsidR="00142ECD" w:rsidRDefault="000F6E79" w:rsidP="000F6E79">
      <w:pPr>
        <w:pStyle w:val="Bullet1"/>
        <w:spacing w:line="240" w:lineRule="auto"/>
        <w:rPr>
          <w:rFonts w:ascii="Tahoma" w:hAnsi="Tahoma" w:cs="Tahoma"/>
          <w:color w:val="595959" w:themeColor="text1" w:themeTint="A6"/>
          <w:sz w:val="20"/>
        </w:rPr>
      </w:pPr>
      <w:r w:rsidRPr="00142ECD">
        <w:rPr>
          <w:rFonts w:ascii="Tahoma" w:hAnsi="Tahoma" w:cs="Tahoma"/>
          <w:b/>
          <w:color w:val="595959" w:themeColor="text1" w:themeTint="A6"/>
          <w:sz w:val="20"/>
        </w:rPr>
        <w:t>Targeting cookies.</w:t>
      </w:r>
      <w:r w:rsidRPr="00142ECD">
        <w:rPr>
          <w:rFonts w:ascii="Tahoma" w:hAnsi="Tahoma" w:cs="Tahoma"/>
          <w:color w:val="595959" w:themeColor="text1" w:themeTint="A6"/>
          <w:sz w:val="20"/>
        </w:rPr>
        <w:t xml:space="preserve"> </w:t>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r>
      <w:r w:rsidRPr="00142ECD">
        <w:rPr>
          <w:rFonts w:ascii="Tahoma" w:hAnsi="Tahoma" w:cs="Tahoma"/>
          <w:color w:val="595959" w:themeColor="text1" w:themeTint="A6"/>
          <w:sz w:val="20"/>
        </w:rPr>
        <w:tab/>
        <w:t xml:space="preserve">           </w:t>
      </w:r>
    </w:p>
    <w:p w14:paraId="29196BCD" w14:textId="695ED52F" w:rsidR="000F6E79" w:rsidRPr="00142ECD" w:rsidRDefault="000F6E79" w:rsidP="00142ECD">
      <w:pPr>
        <w:pStyle w:val="Bullet1"/>
        <w:numPr>
          <w:ilvl w:val="0"/>
          <w:numId w:val="0"/>
        </w:numPr>
        <w:spacing w:line="240" w:lineRule="auto"/>
        <w:ind w:left="360"/>
        <w:rPr>
          <w:rFonts w:ascii="Tahoma" w:hAnsi="Tahoma" w:cs="Tahoma"/>
          <w:color w:val="595959" w:themeColor="text1" w:themeTint="A6"/>
          <w:sz w:val="20"/>
        </w:rPr>
      </w:pPr>
      <w:r w:rsidRPr="00142ECD">
        <w:rPr>
          <w:rFonts w:ascii="Tahoma" w:hAnsi="Tahoma" w:cs="Tahoma"/>
          <w:color w:val="595959" w:themeColor="text1" w:themeTint="A6"/>
          <w:sz w:val="20"/>
        </w:rPr>
        <w:t xml:space="preserve">These cookies record your visit to our website, the pages you have visited and the links you have followed. We will use this information to make our website and the advertising displayed on it more relevant to your interests. </w:t>
      </w:r>
    </w:p>
    <w:p w14:paraId="4F494E9F" w14:textId="77777777" w:rsidR="000F6E79" w:rsidRPr="00142ECD" w:rsidRDefault="000F6E79" w:rsidP="000F6E79">
      <w:pPr>
        <w:pStyle w:val="NormalSpaced"/>
        <w:spacing w:line="240" w:lineRule="auto"/>
        <w:rPr>
          <w:rFonts w:ascii="Tahoma" w:hAnsi="Tahoma" w:cs="Tahoma"/>
          <w:color w:val="595959" w:themeColor="text1" w:themeTint="A6"/>
          <w:sz w:val="20"/>
          <w:shd w:val="clear" w:color="auto" w:fill="FFFFFF"/>
        </w:rPr>
      </w:pPr>
      <w:r w:rsidRPr="00142ECD">
        <w:rPr>
          <w:rFonts w:ascii="Tahoma" w:hAnsi="Tahoma" w:cs="Tahoma"/>
          <w:color w:val="595959" w:themeColor="text1" w:themeTint="A6"/>
          <w:sz w:val="20"/>
          <w:shd w:val="clear" w:color="auto" w:fill="FFFFFF"/>
        </w:rPr>
        <w:t xml:space="preserve"> The table below explains the cookies we use and why.</w:t>
      </w:r>
    </w:p>
    <w:p w14:paraId="787D114E" w14:textId="7625602C" w:rsidR="0099672D" w:rsidRPr="00477076" w:rsidRDefault="0099672D" w:rsidP="00477076">
      <w:pPr>
        <w:spacing w:line="240" w:lineRule="auto"/>
        <w:rPr>
          <w:rFonts w:ascii="Tahoma" w:hAnsi="Tahoma" w:cs="Tahoma"/>
          <w:b/>
          <w:sz w:val="20"/>
        </w:rPr>
        <w:sectPr w:rsidR="0099672D" w:rsidRPr="00477076" w:rsidSect="00142ECD">
          <w:type w:val="continuous"/>
          <w:pgSz w:w="11906" w:h="16838"/>
          <w:pgMar w:top="720" w:right="720" w:bottom="720" w:left="720" w:header="708" w:footer="708" w:gutter="0"/>
          <w:cols w:space="708"/>
          <w:docGrid w:linePitch="360"/>
        </w:sectPr>
      </w:pPr>
    </w:p>
    <w:tbl>
      <w:tblPr>
        <w:tblW w:w="1623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7368"/>
        <w:gridCol w:w="4985"/>
      </w:tblGrid>
      <w:tr w:rsidR="000F6E79" w:rsidRPr="004F59C5" w14:paraId="0861DB4F" w14:textId="77777777" w:rsidTr="0099672D">
        <w:trPr>
          <w:trHeight w:val="387"/>
        </w:trPr>
        <w:tc>
          <w:tcPr>
            <w:tcW w:w="3886" w:type="dxa"/>
            <w:shd w:val="clear" w:color="auto" w:fill="auto"/>
          </w:tcPr>
          <w:p w14:paraId="710DE447" w14:textId="77777777" w:rsidR="000F6E79" w:rsidRPr="004F59C5" w:rsidRDefault="000F6E79" w:rsidP="00142ECD">
            <w:pPr>
              <w:rPr>
                <w:rFonts w:ascii="Tahoma" w:hAnsi="Tahoma" w:cs="Tahoma"/>
                <w:b/>
                <w:sz w:val="20"/>
              </w:rPr>
            </w:pPr>
            <w:r w:rsidRPr="004F59C5">
              <w:rPr>
                <w:rFonts w:ascii="Tahoma" w:hAnsi="Tahoma" w:cs="Tahoma"/>
                <w:b/>
                <w:sz w:val="20"/>
              </w:rPr>
              <w:lastRenderedPageBreak/>
              <w:t>Cookie Title/Name</w:t>
            </w:r>
          </w:p>
        </w:tc>
        <w:tc>
          <w:tcPr>
            <w:tcW w:w="7368" w:type="dxa"/>
            <w:shd w:val="clear" w:color="auto" w:fill="auto"/>
          </w:tcPr>
          <w:p w14:paraId="3CFB7D3E" w14:textId="77777777" w:rsidR="000F6E79" w:rsidRPr="004F59C5" w:rsidRDefault="000F6E79" w:rsidP="00142ECD">
            <w:pPr>
              <w:rPr>
                <w:rFonts w:ascii="Tahoma" w:hAnsi="Tahoma" w:cs="Tahoma"/>
                <w:b/>
                <w:sz w:val="20"/>
              </w:rPr>
            </w:pPr>
            <w:r w:rsidRPr="004F59C5">
              <w:rPr>
                <w:rFonts w:ascii="Tahoma" w:hAnsi="Tahoma" w:cs="Tahoma"/>
                <w:b/>
                <w:sz w:val="20"/>
              </w:rPr>
              <w:t>Purpose</w:t>
            </w:r>
          </w:p>
        </w:tc>
        <w:tc>
          <w:tcPr>
            <w:tcW w:w="4985" w:type="dxa"/>
            <w:shd w:val="clear" w:color="auto" w:fill="auto"/>
          </w:tcPr>
          <w:p w14:paraId="17007A55" w14:textId="77777777" w:rsidR="000F6E79" w:rsidRPr="004F59C5" w:rsidRDefault="000F6E79" w:rsidP="00142ECD">
            <w:pPr>
              <w:rPr>
                <w:rFonts w:ascii="Tahoma" w:hAnsi="Tahoma" w:cs="Tahoma"/>
                <w:b/>
                <w:sz w:val="20"/>
              </w:rPr>
            </w:pPr>
            <w:r w:rsidRPr="004F59C5">
              <w:rPr>
                <w:rFonts w:ascii="Tahoma" w:hAnsi="Tahoma" w:cs="Tahoma"/>
                <w:b/>
                <w:sz w:val="20"/>
              </w:rPr>
              <w:t>More information</w:t>
            </w:r>
          </w:p>
        </w:tc>
      </w:tr>
      <w:tr w:rsidR="000F6E79" w:rsidRPr="004F59C5" w14:paraId="4C76BF18" w14:textId="77777777" w:rsidTr="0099672D">
        <w:trPr>
          <w:trHeight w:val="1163"/>
        </w:trPr>
        <w:tc>
          <w:tcPr>
            <w:tcW w:w="3886" w:type="dxa"/>
            <w:shd w:val="clear" w:color="auto" w:fill="auto"/>
          </w:tcPr>
          <w:p w14:paraId="2D2723AB" w14:textId="6DE0936A" w:rsidR="000F6E79" w:rsidRPr="0033422B" w:rsidRDefault="00142ECD" w:rsidP="00142ECD">
            <w:pPr>
              <w:rPr>
                <w:rFonts w:ascii="Tahoma" w:hAnsi="Tahoma" w:cs="Tahoma"/>
                <w:sz w:val="20"/>
              </w:rPr>
            </w:pPr>
            <w:r>
              <w:rPr>
                <w:rFonts w:ascii="Tahoma" w:hAnsi="Tahoma" w:cs="Tahoma"/>
                <w:sz w:val="20"/>
              </w:rPr>
              <w:t>[</w:t>
            </w:r>
            <w:r w:rsidRPr="00142ECD">
              <w:rPr>
                <w:rFonts w:ascii="Tahoma" w:hAnsi="Tahoma" w:cs="Tahoma"/>
                <w:sz w:val="20"/>
                <w:highlight w:val="yellow"/>
              </w:rPr>
              <w:t>Cookie title</w:t>
            </w:r>
            <w:r>
              <w:rPr>
                <w:rFonts w:ascii="Tahoma" w:hAnsi="Tahoma" w:cs="Tahoma"/>
                <w:sz w:val="20"/>
              </w:rPr>
              <w:t>]</w:t>
            </w:r>
          </w:p>
        </w:tc>
        <w:tc>
          <w:tcPr>
            <w:tcW w:w="7368" w:type="dxa"/>
            <w:shd w:val="clear" w:color="auto" w:fill="auto"/>
          </w:tcPr>
          <w:p w14:paraId="519012EA" w14:textId="4F302819" w:rsidR="0099672D" w:rsidRPr="0033422B" w:rsidRDefault="00142ECD" w:rsidP="00142ECD">
            <w:pPr>
              <w:rPr>
                <w:rFonts w:ascii="Tahoma" w:hAnsi="Tahoma" w:cs="Tahoma"/>
                <w:sz w:val="20"/>
              </w:rPr>
            </w:pPr>
            <w:r>
              <w:rPr>
                <w:rFonts w:ascii="Tahoma" w:hAnsi="Tahoma" w:cs="Tahoma"/>
                <w:sz w:val="20"/>
              </w:rPr>
              <w:t>[</w:t>
            </w:r>
            <w:r w:rsidRPr="00142ECD">
              <w:rPr>
                <w:rFonts w:ascii="Tahoma" w:hAnsi="Tahoma" w:cs="Tahoma"/>
                <w:sz w:val="20"/>
                <w:highlight w:val="yellow"/>
              </w:rPr>
              <w:t>Description of purpose for which cookie is used</w:t>
            </w:r>
            <w:r>
              <w:rPr>
                <w:rFonts w:ascii="Tahoma" w:hAnsi="Tahoma" w:cs="Tahoma"/>
                <w:sz w:val="20"/>
              </w:rPr>
              <w:t>]</w:t>
            </w:r>
          </w:p>
        </w:tc>
        <w:tc>
          <w:tcPr>
            <w:tcW w:w="4985" w:type="dxa"/>
            <w:shd w:val="clear" w:color="auto" w:fill="auto"/>
          </w:tcPr>
          <w:p w14:paraId="6D6EBDDD" w14:textId="2A44639B" w:rsidR="000F6E79" w:rsidRPr="004F59C5" w:rsidRDefault="00142ECD" w:rsidP="00142ECD">
            <w:pPr>
              <w:rPr>
                <w:rFonts w:ascii="Tahoma" w:hAnsi="Tahoma" w:cs="Tahoma"/>
                <w:sz w:val="20"/>
              </w:rPr>
            </w:pPr>
            <w:r>
              <w:rPr>
                <w:rFonts w:ascii="Tahoma" w:hAnsi="Tahoma" w:cs="Tahoma"/>
                <w:sz w:val="20"/>
              </w:rPr>
              <w:t>[</w:t>
            </w:r>
            <w:r w:rsidRPr="00142ECD">
              <w:rPr>
                <w:rFonts w:ascii="Tahoma" w:hAnsi="Tahoma" w:cs="Tahoma"/>
                <w:sz w:val="20"/>
                <w:highlight w:val="yellow"/>
              </w:rPr>
              <w:t>Link to external information where appropriate</w:t>
            </w:r>
            <w:r>
              <w:rPr>
                <w:rFonts w:ascii="Tahoma" w:hAnsi="Tahoma" w:cs="Tahoma"/>
                <w:sz w:val="20"/>
              </w:rPr>
              <w:t>]</w:t>
            </w:r>
          </w:p>
        </w:tc>
      </w:tr>
      <w:tr w:rsidR="000F6E79" w:rsidRPr="004F59C5" w14:paraId="7DF64447" w14:textId="77777777" w:rsidTr="0099672D">
        <w:trPr>
          <w:trHeight w:val="6266"/>
        </w:trPr>
        <w:tc>
          <w:tcPr>
            <w:tcW w:w="3886" w:type="dxa"/>
            <w:shd w:val="clear" w:color="auto" w:fill="auto"/>
          </w:tcPr>
          <w:p w14:paraId="028DE6A5" w14:textId="77777777" w:rsidR="000F6E79" w:rsidRPr="004F59C5" w:rsidRDefault="000F6E79" w:rsidP="00142ECD">
            <w:pPr>
              <w:rPr>
                <w:rFonts w:ascii="Tahoma" w:hAnsi="Tahoma" w:cs="Tahoma"/>
                <w:sz w:val="20"/>
              </w:rPr>
            </w:pPr>
          </w:p>
        </w:tc>
        <w:tc>
          <w:tcPr>
            <w:tcW w:w="7368" w:type="dxa"/>
            <w:shd w:val="clear" w:color="auto" w:fill="auto"/>
          </w:tcPr>
          <w:p w14:paraId="18D60323" w14:textId="77777777" w:rsidR="004C0848" w:rsidRDefault="004C0848" w:rsidP="004C0848">
            <w:pPr>
              <w:rPr>
                <w:rFonts w:ascii="Tahoma" w:hAnsi="Tahoma" w:cs="Tahoma"/>
                <w:b/>
                <w:sz w:val="20"/>
              </w:rPr>
            </w:pPr>
            <w:r w:rsidRPr="004C0848">
              <w:rPr>
                <w:rFonts w:ascii="Tahoma" w:hAnsi="Tahoma" w:cs="Tahoma"/>
                <w:sz w:val="20"/>
                <w:highlight w:val="yellow"/>
              </w:rPr>
              <w:t>[</w:t>
            </w:r>
            <w:r w:rsidRPr="004C0848">
              <w:rPr>
                <w:rFonts w:ascii="Tahoma" w:hAnsi="Tahoma" w:cs="Tahoma"/>
                <w:b/>
                <w:sz w:val="20"/>
                <w:highlight w:val="yellow"/>
              </w:rPr>
              <w:t>FOR EXAMPLE:</w:t>
            </w:r>
          </w:p>
          <w:p w14:paraId="65431C39" w14:textId="77777777" w:rsidR="004C0848" w:rsidRPr="00142ECD" w:rsidRDefault="004C0848" w:rsidP="004C0848">
            <w:pPr>
              <w:rPr>
                <w:rFonts w:ascii="Tahoma" w:hAnsi="Tahoma" w:cs="Tahoma"/>
                <w:sz w:val="20"/>
                <w:highlight w:val="yellow"/>
              </w:rPr>
            </w:pPr>
            <w:r w:rsidRPr="00AA649C">
              <w:rPr>
                <w:rFonts w:ascii="Tahoma" w:hAnsi="Tahoma" w:cs="Tahoma"/>
                <w:sz w:val="20"/>
              </w:rPr>
              <w:t>[</w:t>
            </w:r>
            <w:r w:rsidRPr="00142ECD">
              <w:rPr>
                <w:rFonts w:ascii="Tahoma" w:hAnsi="Tahoma" w:cs="Tahoma"/>
                <w:sz w:val="20"/>
                <w:highlight w:val="yellow"/>
              </w:rPr>
              <w:t>Is essential for our site to or enables us to]:</w:t>
            </w:r>
          </w:p>
          <w:p w14:paraId="5A9EA4A0" w14:textId="5B843C72" w:rsidR="004C0848" w:rsidRPr="00142ECD" w:rsidRDefault="004C0848" w:rsidP="004C0848">
            <w:pPr>
              <w:pStyle w:val="ListParagraph"/>
              <w:numPr>
                <w:ilvl w:val="0"/>
                <w:numId w:val="3"/>
              </w:numPr>
              <w:rPr>
                <w:rFonts w:ascii="Tahoma" w:hAnsi="Tahoma" w:cs="Tahoma"/>
                <w:sz w:val="20"/>
                <w:highlight w:val="yellow"/>
              </w:rPr>
            </w:pPr>
            <w:r w:rsidRPr="00142ECD">
              <w:rPr>
                <w:rFonts w:ascii="Tahoma" w:hAnsi="Tahoma" w:cs="Tahoma"/>
                <w:sz w:val="20"/>
                <w:highlight w:val="yellow"/>
              </w:rPr>
              <w:t>Estimate out audience size and usage pattern.</w:t>
            </w:r>
          </w:p>
          <w:p w14:paraId="131E79E0" w14:textId="77777777" w:rsidR="004C0848" w:rsidRPr="00142ECD" w:rsidRDefault="004C0848" w:rsidP="004C0848">
            <w:pPr>
              <w:pStyle w:val="ListParagraph"/>
              <w:numPr>
                <w:ilvl w:val="0"/>
                <w:numId w:val="3"/>
              </w:numPr>
              <w:rPr>
                <w:rFonts w:ascii="Tahoma" w:hAnsi="Tahoma" w:cs="Tahoma"/>
                <w:sz w:val="20"/>
                <w:highlight w:val="yellow"/>
              </w:rPr>
            </w:pPr>
            <w:r w:rsidRPr="00142ECD">
              <w:rPr>
                <w:rFonts w:ascii="Tahoma" w:hAnsi="Tahoma" w:cs="Tahoma"/>
                <w:sz w:val="20"/>
                <w:highlight w:val="yellow"/>
              </w:rPr>
              <w:t>Store information about your preferences, and so allow us to customise our site and to provide you with offers that are targeted to your individual interests</w:t>
            </w:r>
          </w:p>
          <w:p w14:paraId="1336417F" w14:textId="77777777" w:rsidR="004C0848" w:rsidRPr="00142ECD" w:rsidRDefault="004C0848" w:rsidP="004C0848">
            <w:pPr>
              <w:pStyle w:val="ListParagraph"/>
              <w:numPr>
                <w:ilvl w:val="0"/>
                <w:numId w:val="3"/>
              </w:numPr>
              <w:rPr>
                <w:rFonts w:ascii="Tahoma" w:hAnsi="Tahoma" w:cs="Tahoma"/>
                <w:sz w:val="20"/>
                <w:highlight w:val="yellow"/>
              </w:rPr>
            </w:pPr>
            <w:r w:rsidRPr="00142ECD">
              <w:rPr>
                <w:rFonts w:ascii="Tahoma" w:hAnsi="Tahoma" w:cs="Tahoma"/>
                <w:sz w:val="20"/>
                <w:highlight w:val="yellow"/>
              </w:rPr>
              <w:t>Speed up your searches.</w:t>
            </w:r>
          </w:p>
          <w:p w14:paraId="237B64AE" w14:textId="77777777" w:rsidR="004C0848" w:rsidRPr="00142ECD" w:rsidRDefault="004C0848" w:rsidP="004C0848">
            <w:pPr>
              <w:pStyle w:val="ListParagraph"/>
              <w:numPr>
                <w:ilvl w:val="0"/>
                <w:numId w:val="3"/>
              </w:numPr>
              <w:rPr>
                <w:rFonts w:ascii="Tahoma" w:hAnsi="Tahoma" w:cs="Tahoma"/>
                <w:sz w:val="20"/>
                <w:highlight w:val="yellow"/>
              </w:rPr>
            </w:pPr>
            <w:r w:rsidRPr="00142ECD">
              <w:rPr>
                <w:rFonts w:ascii="Tahoma" w:hAnsi="Tahoma" w:cs="Tahoma"/>
                <w:sz w:val="20"/>
                <w:highlight w:val="yellow"/>
              </w:rPr>
              <w:t>Recognise you when you return to our site.</w:t>
            </w:r>
          </w:p>
          <w:p w14:paraId="4FD21BE3" w14:textId="77777777" w:rsidR="004C0848" w:rsidRPr="00142ECD" w:rsidRDefault="004C0848" w:rsidP="004C0848">
            <w:pPr>
              <w:pStyle w:val="ListParagraph"/>
              <w:numPr>
                <w:ilvl w:val="0"/>
                <w:numId w:val="3"/>
              </w:numPr>
              <w:rPr>
                <w:rFonts w:ascii="Tahoma" w:hAnsi="Tahoma" w:cs="Tahoma"/>
                <w:sz w:val="20"/>
                <w:highlight w:val="yellow"/>
              </w:rPr>
            </w:pPr>
            <w:r w:rsidRPr="00142ECD">
              <w:rPr>
                <w:rFonts w:ascii="Tahoma" w:hAnsi="Tahoma" w:cs="Tahoma"/>
                <w:sz w:val="20"/>
                <w:highlight w:val="yellow"/>
              </w:rPr>
              <w:t>Allow you use our site in a way that makes your browsing experience more convenient, for example, by allowing you to store items in an electronic shopping basket between visits. If you register with us or complete our online forms, we will use cookies to remember your details during your current visit, and any future visits provided the cookie was not deleted in the interim.</w:t>
            </w:r>
          </w:p>
          <w:p w14:paraId="4A84A18A" w14:textId="77777777" w:rsidR="000F6E79" w:rsidRPr="004C0848" w:rsidRDefault="004C0848" w:rsidP="00142ECD">
            <w:pPr>
              <w:pStyle w:val="ListParagraph"/>
              <w:numPr>
                <w:ilvl w:val="0"/>
                <w:numId w:val="3"/>
              </w:numPr>
              <w:rPr>
                <w:rFonts w:ascii="Tahoma" w:hAnsi="Tahoma" w:cs="Tahoma"/>
                <w:sz w:val="20"/>
              </w:rPr>
            </w:pPr>
            <w:r w:rsidRPr="00142ECD">
              <w:rPr>
                <w:rFonts w:ascii="Tahoma" w:hAnsi="Tahoma" w:cs="Tahoma"/>
                <w:sz w:val="20"/>
                <w:highlight w:val="yellow"/>
              </w:rPr>
              <w:t>Other purposes</w:t>
            </w:r>
            <w:r>
              <w:rPr>
                <w:rFonts w:ascii="Tahoma" w:hAnsi="Tahoma" w:cs="Tahoma"/>
                <w:sz w:val="20"/>
              </w:rPr>
              <w:t>]</w:t>
            </w:r>
          </w:p>
        </w:tc>
        <w:tc>
          <w:tcPr>
            <w:tcW w:w="4985" w:type="dxa"/>
            <w:shd w:val="clear" w:color="auto" w:fill="auto"/>
          </w:tcPr>
          <w:p w14:paraId="5D360F4F" w14:textId="77777777" w:rsidR="000F6E79" w:rsidRPr="004F59C5" w:rsidRDefault="000F6E79" w:rsidP="00142ECD">
            <w:pPr>
              <w:rPr>
                <w:rFonts w:ascii="Tahoma" w:hAnsi="Tahoma" w:cs="Tahoma"/>
                <w:sz w:val="20"/>
              </w:rPr>
            </w:pPr>
          </w:p>
        </w:tc>
      </w:tr>
    </w:tbl>
    <w:p w14:paraId="6BA65E49" w14:textId="77777777" w:rsidR="0099672D" w:rsidRDefault="0099672D" w:rsidP="000F6E79">
      <w:pPr>
        <w:rPr>
          <w:sz w:val="20"/>
        </w:rPr>
        <w:sectPr w:rsidR="0099672D" w:rsidSect="0099672D">
          <w:pgSz w:w="16838" w:h="11906" w:orient="landscape"/>
          <w:pgMar w:top="1440" w:right="1440" w:bottom="1440" w:left="1440" w:header="709" w:footer="709" w:gutter="0"/>
          <w:cols w:space="708"/>
          <w:docGrid w:linePitch="360"/>
        </w:sectPr>
      </w:pPr>
    </w:p>
    <w:p w14:paraId="687C1885" w14:textId="77777777" w:rsidR="000F6E79" w:rsidRPr="004F59C5" w:rsidRDefault="000F6E79" w:rsidP="000F6E79">
      <w:pPr>
        <w:rPr>
          <w:sz w:val="20"/>
        </w:rPr>
      </w:pPr>
    </w:p>
    <w:p w14:paraId="7BC585D9" w14:textId="7B0FD3D4" w:rsidR="0033422B" w:rsidRPr="00142ECD" w:rsidRDefault="0099672D" w:rsidP="00081BA9">
      <w:pPr>
        <w:pStyle w:val="NormalSpaced"/>
        <w:spacing w:line="240" w:lineRule="auto"/>
        <w:rPr>
          <w:rFonts w:ascii="Tahoma" w:hAnsi="Tahoma" w:cs="Tahoma"/>
          <w:sz w:val="20"/>
          <w:highlight w:val="yellow"/>
        </w:rPr>
      </w:pPr>
      <w:r w:rsidRPr="00142ECD">
        <w:rPr>
          <w:rFonts w:ascii="Tahoma" w:hAnsi="Tahoma" w:cs="Tahoma"/>
          <w:b/>
          <w:bCs/>
          <w:caps/>
          <w:sz w:val="20"/>
          <w:highlight w:val="yellow"/>
        </w:rPr>
        <w:t>optional clause:</w:t>
      </w:r>
      <w:r w:rsidR="00081BA9" w:rsidRPr="00142ECD">
        <w:rPr>
          <w:rFonts w:ascii="Tahoma" w:hAnsi="Tahoma" w:cs="Tahoma"/>
          <w:caps/>
          <w:sz w:val="20"/>
        </w:rPr>
        <w:t xml:space="preserve"> </w:t>
      </w:r>
      <w:r w:rsidR="0033422B" w:rsidRPr="00142ECD">
        <w:rPr>
          <w:rFonts w:ascii="Tahoma" w:hAnsi="Tahoma" w:cs="Tahoma"/>
          <w:sz w:val="20"/>
        </w:rPr>
        <w:t>[</w:t>
      </w:r>
      <w:r w:rsidRPr="00142ECD">
        <w:rPr>
          <w:rFonts w:ascii="Tahoma" w:hAnsi="Tahoma" w:cs="Tahoma"/>
          <w:sz w:val="20"/>
          <w:highlight w:val="yellow"/>
        </w:rPr>
        <w:t xml:space="preserve">Please note that third parties (including, for example, advertising networks and providers of external services like web traffic analysis services) may also use cookies, over which we have no </w:t>
      </w:r>
      <w:proofErr w:type="gramStart"/>
      <w:r w:rsidRPr="00142ECD">
        <w:rPr>
          <w:rFonts w:ascii="Tahoma" w:hAnsi="Tahoma" w:cs="Tahoma"/>
          <w:sz w:val="20"/>
          <w:highlight w:val="yellow"/>
        </w:rPr>
        <w:t>control</w:t>
      </w:r>
      <w:proofErr w:type="gramEnd"/>
      <w:r w:rsidRPr="00142ECD">
        <w:rPr>
          <w:rFonts w:ascii="Tahoma" w:hAnsi="Tahoma" w:cs="Tahoma"/>
          <w:sz w:val="20"/>
          <w:highlight w:val="yellow"/>
        </w:rPr>
        <w:t xml:space="preserve"> and we cannot accept any liability for the third party’s compliance with its legal obligations. These cookies are likely to be analytical/performance cookies or targeting cookies:</w:t>
      </w:r>
    </w:p>
    <w:p w14:paraId="63ACC65F" w14:textId="42618369" w:rsidR="000F6E79" w:rsidRPr="00142ECD" w:rsidRDefault="00142ECD" w:rsidP="00142ECD">
      <w:pPr>
        <w:rPr>
          <w:rFonts w:ascii="Tahoma" w:hAnsi="Tahoma" w:cs="Tahoma"/>
          <w:sz w:val="20"/>
          <w:highlight w:val="yellow"/>
        </w:rPr>
      </w:pPr>
      <w:r w:rsidRPr="00142ECD">
        <w:rPr>
          <w:rFonts w:ascii="Tahoma" w:hAnsi="Tahoma" w:cs="Tahoma"/>
          <w:sz w:val="20"/>
          <w:highlight w:val="yellow"/>
        </w:rPr>
        <w:t>[Details of third parties]</w:t>
      </w:r>
    </w:p>
    <w:p w14:paraId="31FB1A1A" w14:textId="77777777" w:rsidR="00142ECD" w:rsidRPr="00142ECD" w:rsidRDefault="00142ECD" w:rsidP="00142ECD">
      <w:pPr>
        <w:rPr>
          <w:rFonts w:ascii="Tahoma" w:hAnsi="Tahoma" w:cs="Tahoma"/>
          <w:sz w:val="20"/>
          <w:highlight w:val="yellow"/>
        </w:rPr>
      </w:pPr>
    </w:p>
    <w:p w14:paraId="7643241E" w14:textId="41DBC57E" w:rsidR="000F6E79" w:rsidRPr="00142ECD" w:rsidRDefault="0033422B" w:rsidP="0033422B">
      <w:pPr>
        <w:rPr>
          <w:rFonts w:ascii="Tahoma" w:hAnsi="Tahoma" w:cs="Tahoma"/>
          <w:caps/>
          <w:sz w:val="20"/>
        </w:rPr>
      </w:pPr>
      <w:r w:rsidRPr="00142ECD">
        <w:rPr>
          <w:rFonts w:ascii="Tahoma" w:hAnsi="Tahoma" w:cs="Tahoma"/>
          <w:sz w:val="20"/>
          <w:highlight w:val="yellow"/>
        </w:rPr>
        <w:t>Advertising cookies can be de-activated by visiting the consumer page to manage the use of these types of cookies</w:t>
      </w:r>
      <w:r w:rsidR="00142ECD" w:rsidRPr="00142ECD">
        <w:rPr>
          <w:rFonts w:ascii="Tahoma" w:hAnsi="Tahoma" w:cs="Tahoma"/>
          <w:sz w:val="20"/>
          <w:highlight w:val="yellow"/>
        </w:rPr>
        <w:t xml:space="preserve"> [include link to consent management solution]</w:t>
      </w:r>
      <w:r w:rsidR="000F6E79" w:rsidRPr="00142ECD">
        <w:rPr>
          <w:rFonts w:ascii="Tahoma" w:hAnsi="Tahoma" w:cs="Tahoma"/>
          <w:caps/>
          <w:sz w:val="20"/>
        </w:rPr>
        <w:t>].</w:t>
      </w:r>
    </w:p>
    <w:p w14:paraId="08CD8B89" w14:textId="77777777" w:rsidR="0033422B" w:rsidRPr="00142ECD" w:rsidRDefault="0033422B" w:rsidP="0033422B">
      <w:pPr>
        <w:rPr>
          <w:rFonts w:ascii="Tahoma" w:hAnsi="Tahoma" w:cs="Tahoma"/>
          <w:sz w:val="20"/>
        </w:rPr>
      </w:pPr>
    </w:p>
    <w:p w14:paraId="506ECB54" w14:textId="77777777" w:rsidR="000F6E79" w:rsidRPr="00142ECD" w:rsidRDefault="000F6E79" w:rsidP="000F6E79">
      <w:pPr>
        <w:pStyle w:val="NormalSpaced"/>
        <w:spacing w:line="240" w:lineRule="auto"/>
        <w:rPr>
          <w:rFonts w:ascii="Tahoma" w:hAnsi="Tahoma" w:cs="Tahoma"/>
          <w:sz w:val="20"/>
        </w:rPr>
      </w:pPr>
      <w:r w:rsidRPr="00142ECD">
        <w:rPr>
          <w:rFonts w:ascii="Tahoma" w:hAnsi="Tahoma" w:cs="Tahoma"/>
          <w:sz w:val="20"/>
        </w:rPr>
        <w:t xml:space="preserve">You block cookies by activating the setting on your browser that allows you to refuse the setting of all or some cookies. However, if you use your browser settings to block all cookies (including essential cookies) you may not be able to access all or parts of our site. </w:t>
      </w:r>
    </w:p>
    <w:p w14:paraId="20B4BDB6" w14:textId="12348647" w:rsidR="00142ECD" w:rsidRDefault="000F6E79" w:rsidP="00142ECD">
      <w:pPr>
        <w:pStyle w:val="NormalSpaced"/>
        <w:spacing w:line="240" w:lineRule="auto"/>
        <w:rPr>
          <w:rFonts w:ascii="Tahoma" w:hAnsi="Tahoma" w:cs="Tahoma"/>
          <w:sz w:val="20"/>
        </w:rPr>
      </w:pPr>
      <w:r w:rsidRPr="00142ECD">
        <w:rPr>
          <w:rFonts w:ascii="Tahoma" w:hAnsi="Tahoma" w:cs="Tahoma"/>
          <w:sz w:val="20"/>
        </w:rPr>
        <w:t>Except for essential cookies, all cookies will expire after</w:t>
      </w:r>
      <w:r w:rsidR="00142ECD" w:rsidRPr="00142ECD">
        <w:rPr>
          <w:rFonts w:ascii="Tahoma" w:hAnsi="Tahoma" w:cs="Tahoma"/>
          <w:sz w:val="20"/>
        </w:rPr>
        <w:t xml:space="preserve"> [</w:t>
      </w:r>
      <w:r w:rsidR="00142ECD" w:rsidRPr="00142ECD">
        <w:rPr>
          <w:rFonts w:ascii="Tahoma" w:hAnsi="Tahoma" w:cs="Tahoma"/>
          <w:sz w:val="20"/>
          <w:highlight w:val="yellow"/>
        </w:rPr>
        <w:t>insert expiry period</w:t>
      </w:r>
      <w:r w:rsidR="00142ECD" w:rsidRPr="00142ECD">
        <w:rPr>
          <w:rFonts w:ascii="Tahoma" w:hAnsi="Tahoma" w:cs="Tahoma"/>
          <w:sz w:val="20"/>
        </w:rPr>
        <w:t>]</w:t>
      </w:r>
      <w:bookmarkEnd w:id="0"/>
    </w:p>
    <w:p w14:paraId="04100413" w14:textId="7578FBCE" w:rsidR="005A3B0F" w:rsidRDefault="005A3B0F" w:rsidP="005A3B0F"/>
    <w:p w14:paraId="3D6102CD" w14:textId="4DB53AC7" w:rsidR="005A3B0F" w:rsidRDefault="005A3B0F" w:rsidP="005A3B0F"/>
    <w:p w14:paraId="3C9CC8FF" w14:textId="65D7BD45" w:rsidR="005A3B0F" w:rsidRDefault="005A3B0F" w:rsidP="005A3B0F"/>
    <w:p w14:paraId="2084E9B8" w14:textId="719A1E3E" w:rsidR="005A3B0F" w:rsidRPr="005A3B0F" w:rsidRDefault="005A3B0F" w:rsidP="005A3B0F">
      <w:r w:rsidRPr="005A3B0F">
        <w:rPr>
          <w:rFonts w:ascii="Tahoma" w:eastAsiaTheme="minorHAnsi" w:hAnsi="Tahoma" w:cs="Tahoma"/>
          <w:noProof/>
          <w:color w:val="595959" w:themeColor="text1" w:themeTint="A6"/>
          <w:sz w:val="20"/>
        </w:rPr>
        <mc:AlternateContent>
          <mc:Choice Requires="wps">
            <w:drawing>
              <wp:anchor distT="0" distB="0" distL="114300" distR="114300" simplePos="0" relativeHeight="251660800" behindDoc="0" locked="0" layoutInCell="1" allowOverlap="1" wp14:anchorId="40871D8B" wp14:editId="1A85426D">
                <wp:simplePos x="0" y="0"/>
                <wp:positionH relativeFrom="margin">
                  <wp:posOffset>0</wp:posOffset>
                </wp:positionH>
                <wp:positionV relativeFrom="paragraph">
                  <wp:posOffset>190500</wp:posOffset>
                </wp:positionV>
                <wp:extent cx="6652895" cy="2447925"/>
                <wp:effectExtent l="0" t="0" r="1524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2895" cy="2447925"/>
                        </a:xfrm>
                        <a:prstGeom prst="rect">
                          <a:avLst/>
                        </a:prstGeom>
                        <a:solidFill>
                          <a:srgbClr val="DFE0E0"/>
                        </a:solidFill>
                        <a:ln w="6350">
                          <a:solidFill>
                            <a:prstClr val="black"/>
                          </a:solidFill>
                        </a:ln>
                        <a:effectLst/>
                      </wps:spPr>
                      <wps:txbx>
                        <w:txbxContent>
                          <w:p w14:paraId="2606EFAB" w14:textId="77777777" w:rsidR="005A3B0F" w:rsidRPr="005A3B0F" w:rsidRDefault="005A3B0F" w:rsidP="005A3B0F">
                            <w:pPr>
                              <w:pStyle w:val="NoSpacing"/>
                              <w:rPr>
                                <w:rFonts w:ascii="Tahoma" w:hAnsi="Tahoma" w:cs="Tahoma"/>
                                <w:sz w:val="20"/>
                              </w:rPr>
                            </w:pPr>
                            <w:r w:rsidRPr="005A3B0F">
                              <w:rPr>
                                <w:rFonts w:ascii="Tahoma" w:hAnsi="Tahoma" w:cs="Tahoma"/>
                                <w:sz w:val="20"/>
                              </w:rPr>
                              <w:t xml:space="preserve">Markel Law owns the copyright in this document. You must not use this document in any way that infringes the intellectual property rights in it. You may download and print this document which you may then use, copy or reproduce for your own internal non-profit making purposes. However, under no circumstances are you permitted to use, copy or reproduce this document with a view to profit or gain. In addition, you must not sell or distribute this document to third parties who are not members of your organisation, whether for monetary payment or otherwise. </w:t>
                            </w:r>
                          </w:p>
                          <w:p w14:paraId="732532F5" w14:textId="77777777" w:rsidR="005A3B0F" w:rsidRPr="005A3B0F" w:rsidRDefault="005A3B0F" w:rsidP="005A3B0F">
                            <w:pPr>
                              <w:pStyle w:val="NoSpacing"/>
                              <w:rPr>
                                <w:rFonts w:ascii="Tahoma" w:hAnsi="Tahoma" w:cs="Tahoma"/>
                                <w:sz w:val="20"/>
                              </w:rPr>
                            </w:pPr>
                          </w:p>
                          <w:p w14:paraId="7520D7EA" w14:textId="77777777" w:rsidR="005A3B0F" w:rsidRPr="005A3B0F" w:rsidRDefault="005A3B0F" w:rsidP="005A3B0F">
                            <w:pPr>
                              <w:pStyle w:val="NoSpacing"/>
                              <w:rPr>
                                <w:rFonts w:ascii="Tahoma" w:hAnsi="Tahoma" w:cs="Tahoma"/>
                                <w:sz w:val="20"/>
                              </w:rPr>
                            </w:pPr>
                            <w:r w:rsidRPr="005A3B0F">
                              <w:rPr>
                                <w:rFonts w:ascii="Tahoma" w:hAnsi="Tahoma" w:cs="Tahoma"/>
                                <w:sz w:val="20"/>
                              </w:rPr>
                              <w:t xml:space="preserve">This document is intended to serve as general guidance only and does not constitute legal advice. The application and impact of laws can vary widely based on the specific facts involved. </w:t>
                            </w:r>
                          </w:p>
                          <w:p w14:paraId="0808100A" w14:textId="77777777" w:rsidR="005A3B0F" w:rsidRPr="005A3B0F" w:rsidRDefault="005A3B0F" w:rsidP="005A3B0F">
                            <w:pPr>
                              <w:pStyle w:val="NoSpacing"/>
                              <w:rPr>
                                <w:rFonts w:ascii="Tahoma" w:hAnsi="Tahoma" w:cs="Tahoma"/>
                                <w:sz w:val="20"/>
                              </w:rPr>
                            </w:pPr>
                          </w:p>
                          <w:p w14:paraId="385C15FE" w14:textId="77777777" w:rsidR="005A3B0F" w:rsidRPr="005A3B0F" w:rsidRDefault="005A3B0F" w:rsidP="005A3B0F">
                            <w:pPr>
                              <w:pStyle w:val="NoSpacing"/>
                              <w:rPr>
                                <w:rFonts w:ascii="Tahoma" w:hAnsi="Tahoma" w:cs="Tahoma"/>
                                <w:sz w:val="20"/>
                              </w:rPr>
                            </w:pPr>
                            <w:r w:rsidRPr="005A3B0F">
                              <w:rPr>
                                <w:rFonts w:ascii="Tahoma" w:hAnsi="Tahoma" w:cs="Tahoma"/>
                                <w:sz w:val="20"/>
                              </w:rPr>
                              <w:t>This document should not be used as a substitute for consultation with professional legal or other competent advisers. Before making any decision or taking any action, you should consult a Markel Law professional. In no circumstances will Markel Law LLP, or any company within the Markel Group be liable for any decision made or action taken in reliance on the information contained within this document or for any consequential, special or similar damages, even if advised of the possibility of such damages.</w:t>
                            </w:r>
                          </w:p>
                          <w:p w14:paraId="3FC47A41" w14:textId="77777777" w:rsidR="005A3B0F" w:rsidRPr="00FE4337" w:rsidRDefault="005A3B0F" w:rsidP="005A3B0F">
                            <w:pPr>
                              <w:rPr>
                                <w:rFonts w:cs="Tahom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871D8B" id="Text Box 8" o:spid="_x0000_s1027" type="#_x0000_t202" style="position:absolute;left:0;text-align:left;margin-left:0;margin-top:15pt;width:523.85pt;height:192.75pt;z-index:2516608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" fillcolor="#dfe0e0" strokeweight=".5pt">
                <v:path arrowok="t"/>
                <v:textbox>
                  <w:txbxContent>
                    <w:p w14:paraId="2606EFAB" w14:textId="77777777" w:rsidR="005A3B0F" w:rsidRPr="005A3B0F" w:rsidRDefault="005A3B0F" w:rsidP="005A3B0F">
                      <w:pPr>
                        <w:pStyle w:val="NoSpacing"/>
                        <w:rPr>
                          <w:rFonts w:ascii="Tahoma" w:hAnsi="Tahoma" w:cs="Tahoma"/>
                          <w:sz w:val="20"/>
                        </w:rPr>
                      </w:pPr>
                      <w:bookmarkStart w:id="2" w:name="_GoBack"/>
                      <w:r w:rsidRPr="005A3B0F">
                        <w:rPr>
                          <w:rFonts w:ascii="Tahoma" w:hAnsi="Tahoma" w:cs="Tahoma"/>
                          <w:sz w:val="20"/>
                        </w:rPr>
                        <w:t xml:space="preserve">Markel Law owns the copyright in this document. You must not use this document in any way that infringes the intellectual property rights in it. You may download and print this document which you may then use, copy or reproduce for your own internal non-profit making purposes. However, under no circumstances are you permitted to use, copy or reproduce this document with a view to profit or gain. In addition, you must not sell or distribute this document to third parties who are not members of your organisation, whether for monetary payment or otherwise. </w:t>
                      </w:r>
                    </w:p>
                    <w:p w14:paraId="732532F5" w14:textId="77777777" w:rsidR="005A3B0F" w:rsidRPr="005A3B0F" w:rsidRDefault="005A3B0F" w:rsidP="005A3B0F">
                      <w:pPr>
                        <w:pStyle w:val="NoSpacing"/>
                        <w:rPr>
                          <w:rFonts w:ascii="Tahoma" w:hAnsi="Tahoma" w:cs="Tahoma"/>
                          <w:sz w:val="20"/>
                        </w:rPr>
                      </w:pPr>
                    </w:p>
                    <w:p w14:paraId="7520D7EA" w14:textId="77777777" w:rsidR="005A3B0F" w:rsidRPr="005A3B0F" w:rsidRDefault="005A3B0F" w:rsidP="005A3B0F">
                      <w:pPr>
                        <w:pStyle w:val="NoSpacing"/>
                        <w:rPr>
                          <w:rFonts w:ascii="Tahoma" w:hAnsi="Tahoma" w:cs="Tahoma"/>
                          <w:sz w:val="20"/>
                        </w:rPr>
                      </w:pPr>
                      <w:r w:rsidRPr="005A3B0F">
                        <w:rPr>
                          <w:rFonts w:ascii="Tahoma" w:hAnsi="Tahoma" w:cs="Tahoma"/>
                          <w:sz w:val="20"/>
                        </w:rPr>
                        <w:t xml:space="preserve">This document is intended to serve as general guidance only and does not constitute legal advice. The application and impact of laws can vary widely based on the specific facts involved. </w:t>
                      </w:r>
                    </w:p>
                    <w:p w14:paraId="0808100A" w14:textId="77777777" w:rsidR="005A3B0F" w:rsidRPr="005A3B0F" w:rsidRDefault="005A3B0F" w:rsidP="005A3B0F">
                      <w:pPr>
                        <w:pStyle w:val="NoSpacing"/>
                        <w:rPr>
                          <w:rFonts w:ascii="Tahoma" w:hAnsi="Tahoma" w:cs="Tahoma"/>
                          <w:sz w:val="20"/>
                        </w:rPr>
                      </w:pPr>
                    </w:p>
                    <w:p w14:paraId="385C15FE" w14:textId="77777777" w:rsidR="005A3B0F" w:rsidRPr="005A3B0F" w:rsidRDefault="005A3B0F" w:rsidP="005A3B0F">
                      <w:pPr>
                        <w:pStyle w:val="NoSpacing"/>
                        <w:rPr>
                          <w:rFonts w:ascii="Tahoma" w:hAnsi="Tahoma" w:cs="Tahoma"/>
                          <w:sz w:val="20"/>
                        </w:rPr>
                      </w:pPr>
                      <w:r w:rsidRPr="005A3B0F">
                        <w:rPr>
                          <w:rFonts w:ascii="Tahoma" w:hAnsi="Tahoma" w:cs="Tahoma"/>
                          <w:sz w:val="20"/>
                        </w:rPr>
                        <w:t>This document should not be used as a substitute for consultation with professional legal or other competent advisers. Before making any decision or taking any action, you should consult a Markel Law professional. In no circumstances will Markel Law LLP, or any company within the Markel Group be liable for any decision made or action taken in reliance on the information contained within this document or for any consequential, special or similar damages, even if advised of the possibility of such damages.</w:t>
                      </w:r>
                    </w:p>
                    <w:bookmarkEnd w:id="2"/>
                    <w:p w14:paraId="3FC47A41" w14:textId="77777777" w:rsidR="005A3B0F" w:rsidRPr="00FE4337" w:rsidRDefault="005A3B0F" w:rsidP="005A3B0F">
                      <w:pPr>
                        <w:rPr>
                          <w:rFonts w:cs="Tahoma"/>
                        </w:rPr>
                      </w:pPr>
                    </w:p>
                  </w:txbxContent>
                </v:textbox>
                <w10:wrap type="square" anchorx="margin"/>
              </v:shape>
            </w:pict>
          </mc:Fallback>
        </mc:AlternateContent>
      </w:r>
    </w:p>
    <w:sectPr w:rsidR="005A3B0F" w:rsidRPr="005A3B0F" w:rsidSect="00142EC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D654" w14:textId="77777777" w:rsidR="008C5BF4" w:rsidRDefault="008C5BF4" w:rsidP="00142ECD">
      <w:pPr>
        <w:spacing w:line="240" w:lineRule="auto"/>
      </w:pPr>
      <w:r>
        <w:separator/>
      </w:r>
    </w:p>
  </w:endnote>
  <w:endnote w:type="continuationSeparator" w:id="0">
    <w:p w14:paraId="2C0749D4" w14:textId="77777777" w:rsidR="008C5BF4" w:rsidRDefault="008C5BF4" w:rsidP="00142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nticoSansDT">
    <w:altName w:val="Segoe Script"/>
    <w:panose1 w:val="020B0604020202020204"/>
    <w:charset w:val="00"/>
    <w:family w:val="swiss"/>
    <w:notTrueType/>
    <w:pitch w:val="variable"/>
    <w:sig w:usb0="800000EF" w:usb1="5000205B"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3453" w14:textId="77777777" w:rsidR="008C5BF4" w:rsidRDefault="008C5BF4" w:rsidP="00142ECD">
      <w:pPr>
        <w:spacing w:line="240" w:lineRule="auto"/>
      </w:pPr>
      <w:r>
        <w:separator/>
      </w:r>
    </w:p>
  </w:footnote>
  <w:footnote w:type="continuationSeparator" w:id="0">
    <w:p w14:paraId="21B22CA7" w14:textId="77777777" w:rsidR="008C5BF4" w:rsidRDefault="008C5BF4" w:rsidP="00142E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0F58"/>
    <w:multiLevelType w:val="multilevel"/>
    <w:tmpl w:val="1494C4E2"/>
    <w:lvl w:ilvl="0">
      <w:start w:val="1"/>
      <w:numFmt w:val="decimal"/>
      <w:lvlText w:val="%1"/>
      <w:lvlJc w:val="left"/>
      <w:pPr>
        <w:tabs>
          <w:tab w:val="num" w:pos="720"/>
        </w:tabs>
        <w:ind w:left="720" w:hanging="720"/>
      </w:pPr>
      <w:rPr>
        <w:rFonts w:hint="default"/>
        <w:b w:val="0"/>
        <w:sz w:val="24"/>
      </w:rPr>
    </w:lvl>
    <w:lvl w:ilvl="1">
      <w:start w:val="2"/>
      <w:numFmt w:val="decimal"/>
      <w:isLgl/>
      <w:lvlText w:val="%1.%2"/>
      <w:lvlJc w:val="left"/>
      <w:pPr>
        <w:tabs>
          <w:tab w:val="num" w:pos="1320"/>
        </w:tabs>
        <w:ind w:left="1320" w:hanging="60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15:restartNumberingAfterBreak="0">
    <w:nsid w:val="1015210E"/>
    <w:multiLevelType w:val="hybridMultilevel"/>
    <w:tmpl w:val="DCCE4884"/>
    <w:lvl w:ilvl="0" w:tplc="93640B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3077861">
    <w:abstractNumId w:val="0"/>
  </w:num>
  <w:num w:numId="2" w16cid:durableId="1472481599">
    <w:abstractNumId w:val="2"/>
  </w:num>
  <w:num w:numId="3" w16cid:durableId="105396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E79"/>
    <w:rsid w:val="000039A0"/>
    <w:rsid w:val="0000515D"/>
    <w:rsid w:val="000078BF"/>
    <w:rsid w:val="00007A4C"/>
    <w:rsid w:val="000152C8"/>
    <w:rsid w:val="00022EE6"/>
    <w:rsid w:val="0002323D"/>
    <w:rsid w:val="00024232"/>
    <w:rsid w:val="00033A57"/>
    <w:rsid w:val="00036A03"/>
    <w:rsid w:val="00037854"/>
    <w:rsid w:val="00040A7F"/>
    <w:rsid w:val="0004109D"/>
    <w:rsid w:val="00046F54"/>
    <w:rsid w:val="00056DA3"/>
    <w:rsid w:val="00063A8E"/>
    <w:rsid w:val="000754A4"/>
    <w:rsid w:val="0007601A"/>
    <w:rsid w:val="00076CA2"/>
    <w:rsid w:val="00081BA9"/>
    <w:rsid w:val="0009017B"/>
    <w:rsid w:val="000926E6"/>
    <w:rsid w:val="00092E42"/>
    <w:rsid w:val="00093450"/>
    <w:rsid w:val="00094328"/>
    <w:rsid w:val="00097CD5"/>
    <w:rsid w:val="000A5372"/>
    <w:rsid w:val="000A67DB"/>
    <w:rsid w:val="000A7865"/>
    <w:rsid w:val="000B1A74"/>
    <w:rsid w:val="000B23A6"/>
    <w:rsid w:val="000D63FB"/>
    <w:rsid w:val="000D7E8A"/>
    <w:rsid w:val="000E6553"/>
    <w:rsid w:val="000F240B"/>
    <w:rsid w:val="000F6114"/>
    <w:rsid w:val="000F6296"/>
    <w:rsid w:val="000F6E79"/>
    <w:rsid w:val="00100922"/>
    <w:rsid w:val="00100AF0"/>
    <w:rsid w:val="00102A16"/>
    <w:rsid w:val="00107C06"/>
    <w:rsid w:val="001134E6"/>
    <w:rsid w:val="001163E3"/>
    <w:rsid w:val="00126026"/>
    <w:rsid w:val="001268C0"/>
    <w:rsid w:val="00132775"/>
    <w:rsid w:val="00132F16"/>
    <w:rsid w:val="00134C99"/>
    <w:rsid w:val="00135851"/>
    <w:rsid w:val="00135AEF"/>
    <w:rsid w:val="001407A7"/>
    <w:rsid w:val="00142ECD"/>
    <w:rsid w:val="00147B6F"/>
    <w:rsid w:val="0015172F"/>
    <w:rsid w:val="00154509"/>
    <w:rsid w:val="00155E8C"/>
    <w:rsid w:val="00156E50"/>
    <w:rsid w:val="001612F2"/>
    <w:rsid w:val="0016775B"/>
    <w:rsid w:val="00171A65"/>
    <w:rsid w:val="00183E60"/>
    <w:rsid w:val="00185B19"/>
    <w:rsid w:val="00196011"/>
    <w:rsid w:val="00196277"/>
    <w:rsid w:val="00196C47"/>
    <w:rsid w:val="00196D6B"/>
    <w:rsid w:val="001A21AC"/>
    <w:rsid w:val="001A5618"/>
    <w:rsid w:val="001A599A"/>
    <w:rsid w:val="001B1BBF"/>
    <w:rsid w:val="001E0CB1"/>
    <w:rsid w:val="001E0E10"/>
    <w:rsid w:val="001E792A"/>
    <w:rsid w:val="001F26FE"/>
    <w:rsid w:val="001F4DA2"/>
    <w:rsid w:val="001F7E21"/>
    <w:rsid w:val="00204368"/>
    <w:rsid w:val="002044FC"/>
    <w:rsid w:val="002046BB"/>
    <w:rsid w:val="0020507F"/>
    <w:rsid w:val="00212983"/>
    <w:rsid w:val="00220311"/>
    <w:rsid w:val="0022127C"/>
    <w:rsid w:val="002220B1"/>
    <w:rsid w:val="00226B55"/>
    <w:rsid w:val="002315F9"/>
    <w:rsid w:val="002326A3"/>
    <w:rsid w:val="0023396A"/>
    <w:rsid w:val="0024380F"/>
    <w:rsid w:val="00245A45"/>
    <w:rsid w:val="00254B04"/>
    <w:rsid w:val="00254C6E"/>
    <w:rsid w:val="00256053"/>
    <w:rsid w:val="002604F3"/>
    <w:rsid w:val="00261F02"/>
    <w:rsid w:val="002703D4"/>
    <w:rsid w:val="00271993"/>
    <w:rsid w:val="00271A39"/>
    <w:rsid w:val="00274C21"/>
    <w:rsid w:val="00282F3C"/>
    <w:rsid w:val="00286378"/>
    <w:rsid w:val="00287249"/>
    <w:rsid w:val="00292790"/>
    <w:rsid w:val="0029500E"/>
    <w:rsid w:val="00295675"/>
    <w:rsid w:val="002960C8"/>
    <w:rsid w:val="002A0E04"/>
    <w:rsid w:val="002B4795"/>
    <w:rsid w:val="002C1378"/>
    <w:rsid w:val="002C427C"/>
    <w:rsid w:val="002D3975"/>
    <w:rsid w:val="002D48B3"/>
    <w:rsid w:val="002E30D0"/>
    <w:rsid w:val="00300779"/>
    <w:rsid w:val="00303073"/>
    <w:rsid w:val="00303C45"/>
    <w:rsid w:val="003218F2"/>
    <w:rsid w:val="00323373"/>
    <w:rsid w:val="00324E6B"/>
    <w:rsid w:val="00326A25"/>
    <w:rsid w:val="00326D7E"/>
    <w:rsid w:val="00331912"/>
    <w:rsid w:val="00332739"/>
    <w:rsid w:val="00333D1B"/>
    <w:rsid w:val="0033422B"/>
    <w:rsid w:val="0034219B"/>
    <w:rsid w:val="00347AA4"/>
    <w:rsid w:val="0035061E"/>
    <w:rsid w:val="00350A3D"/>
    <w:rsid w:val="00353240"/>
    <w:rsid w:val="00353EDF"/>
    <w:rsid w:val="0036069E"/>
    <w:rsid w:val="00365C03"/>
    <w:rsid w:val="003727CE"/>
    <w:rsid w:val="00382CAA"/>
    <w:rsid w:val="003837D8"/>
    <w:rsid w:val="00384B7E"/>
    <w:rsid w:val="00385DB8"/>
    <w:rsid w:val="00386786"/>
    <w:rsid w:val="00390921"/>
    <w:rsid w:val="00390922"/>
    <w:rsid w:val="00392AC7"/>
    <w:rsid w:val="003947A0"/>
    <w:rsid w:val="003C2E0E"/>
    <w:rsid w:val="003C77C8"/>
    <w:rsid w:val="003D0CB3"/>
    <w:rsid w:val="003D0EDC"/>
    <w:rsid w:val="003D771A"/>
    <w:rsid w:val="003E1F2B"/>
    <w:rsid w:val="003E5EA9"/>
    <w:rsid w:val="003E6EF4"/>
    <w:rsid w:val="003E79D3"/>
    <w:rsid w:val="003F16B4"/>
    <w:rsid w:val="003F5290"/>
    <w:rsid w:val="004037CE"/>
    <w:rsid w:val="00404F8F"/>
    <w:rsid w:val="00413B35"/>
    <w:rsid w:val="00414215"/>
    <w:rsid w:val="004167D6"/>
    <w:rsid w:val="0042595E"/>
    <w:rsid w:val="0042764C"/>
    <w:rsid w:val="00433122"/>
    <w:rsid w:val="00442103"/>
    <w:rsid w:val="004441A1"/>
    <w:rsid w:val="00445188"/>
    <w:rsid w:val="00454996"/>
    <w:rsid w:val="00456729"/>
    <w:rsid w:val="004576F8"/>
    <w:rsid w:val="00465494"/>
    <w:rsid w:val="00470205"/>
    <w:rsid w:val="00473972"/>
    <w:rsid w:val="0047515A"/>
    <w:rsid w:val="00477076"/>
    <w:rsid w:val="00495D6D"/>
    <w:rsid w:val="004A181E"/>
    <w:rsid w:val="004A334F"/>
    <w:rsid w:val="004A6414"/>
    <w:rsid w:val="004A6636"/>
    <w:rsid w:val="004A692D"/>
    <w:rsid w:val="004B07CF"/>
    <w:rsid w:val="004B10A9"/>
    <w:rsid w:val="004B4EE9"/>
    <w:rsid w:val="004B5D14"/>
    <w:rsid w:val="004B7B39"/>
    <w:rsid w:val="004C0170"/>
    <w:rsid w:val="004C0848"/>
    <w:rsid w:val="004C4330"/>
    <w:rsid w:val="004D1987"/>
    <w:rsid w:val="004D2601"/>
    <w:rsid w:val="004D6A77"/>
    <w:rsid w:val="004D7A15"/>
    <w:rsid w:val="004E00CA"/>
    <w:rsid w:val="004E07E4"/>
    <w:rsid w:val="004E64AC"/>
    <w:rsid w:val="005054E2"/>
    <w:rsid w:val="00511856"/>
    <w:rsid w:val="005125FE"/>
    <w:rsid w:val="005150B7"/>
    <w:rsid w:val="005251AC"/>
    <w:rsid w:val="005256B2"/>
    <w:rsid w:val="005275C8"/>
    <w:rsid w:val="005323D8"/>
    <w:rsid w:val="00541988"/>
    <w:rsid w:val="00550866"/>
    <w:rsid w:val="005512BE"/>
    <w:rsid w:val="00552C16"/>
    <w:rsid w:val="005535F1"/>
    <w:rsid w:val="00553F8F"/>
    <w:rsid w:val="00555770"/>
    <w:rsid w:val="00556452"/>
    <w:rsid w:val="005606CB"/>
    <w:rsid w:val="0056575E"/>
    <w:rsid w:val="00570466"/>
    <w:rsid w:val="0057377E"/>
    <w:rsid w:val="005807D3"/>
    <w:rsid w:val="005838DA"/>
    <w:rsid w:val="005845C5"/>
    <w:rsid w:val="00592658"/>
    <w:rsid w:val="00595463"/>
    <w:rsid w:val="005A2616"/>
    <w:rsid w:val="005A2E3A"/>
    <w:rsid w:val="005A3B0F"/>
    <w:rsid w:val="005A6363"/>
    <w:rsid w:val="005A70A2"/>
    <w:rsid w:val="005B2647"/>
    <w:rsid w:val="005B79E1"/>
    <w:rsid w:val="005C2AC1"/>
    <w:rsid w:val="005D15F6"/>
    <w:rsid w:val="005D182A"/>
    <w:rsid w:val="005D7F09"/>
    <w:rsid w:val="005E1319"/>
    <w:rsid w:val="005E1988"/>
    <w:rsid w:val="005E6B82"/>
    <w:rsid w:val="005E70BE"/>
    <w:rsid w:val="005F5F29"/>
    <w:rsid w:val="005F6ED5"/>
    <w:rsid w:val="00600743"/>
    <w:rsid w:val="00602A92"/>
    <w:rsid w:val="006139E8"/>
    <w:rsid w:val="00620FC2"/>
    <w:rsid w:val="00625CC2"/>
    <w:rsid w:val="00630CBE"/>
    <w:rsid w:val="00643BE2"/>
    <w:rsid w:val="00645E21"/>
    <w:rsid w:val="00663461"/>
    <w:rsid w:val="0068067C"/>
    <w:rsid w:val="00680FFD"/>
    <w:rsid w:val="00684D1E"/>
    <w:rsid w:val="00686D80"/>
    <w:rsid w:val="006917CD"/>
    <w:rsid w:val="0069182E"/>
    <w:rsid w:val="006939C6"/>
    <w:rsid w:val="00697A97"/>
    <w:rsid w:val="006B4A02"/>
    <w:rsid w:val="006B70DE"/>
    <w:rsid w:val="006C079D"/>
    <w:rsid w:val="006C6C1D"/>
    <w:rsid w:val="006D43CF"/>
    <w:rsid w:val="006D73C6"/>
    <w:rsid w:val="006E2F66"/>
    <w:rsid w:val="006E422D"/>
    <w:rsid w:val="006F24E6"/>
    <w:rsid w:val="00700009"/>
    <w:rsid w:val="007151FD"/>
    <w:rsid w:val="007216FC"/>
    <w:rsid w:val="00721CB4"/>
    <w:rsid w:val="0072210E"/>
    <w:rsid w:val="00733471"/>
    <w:rsid w:val="00737F71"/>
    <w:rsid w:val="0074778C"/>
    <w:rsid w:val="00752B0D"/>
    <w:rsid w:val="00752BB1"/>
    <w:rsid w:val="00763E6C"/>
    <w:rsid w:val="00771CB0"/>
    <w:rsid w:val="00773CC8"/>
    <w:rsid w:val="00783BDF"/>
    <w:rsid w:val="00783FFA"/>
    <w:rsid w:val="00790C5C"/>
    <w:rsid w:val="007A00C6"/>
    <w:rsid w:val="007A0C05"/>
    <w:rsid w:val="007A3741"/>
    <w:rsid w:val="007B6D40"/>
    <w:rsid w:val="007C2E40"/>
    <w:rsid w:val="007D3886"/>
    <w:rsid w:val="007D7940"/>
    <w:rsid w:val="007E01FC"/>
    <w:rsid w:val="007E1666"/>
    <w:rsid w:val="007E347A"/>
    <w:rsid w:val="007E5CC7"/>
    <w:rsid w:val="008014DC"/>
    <w:rsid w:val="00803A8B"/>
    <w:rsid w:val="00805E6D"/>
    <w:rsid w:val="0081168D"/>
    <w:rsid w:val="00815359"/>
    <w:rsid w:val="00821740"/>
    <w:rsid w:val="008221D7"/>
    <w:rsid w:val="00823CC1"/>
    <w:rsid w:val="00832E41"/>
    <w:rsid w:val="00836E74"/>
    <w:rsid w:val="008410A5"/>
    <w:rsid w:val="008450F3"/>
    <w:rsid w:val="008464D1"/>
    <w:rsid w:val="00853F1E"/>
    <w:rsid w:val="008550B6"/>
    <w:rsid w:val="0086377D"/>
    <w:rsid w:val="00866A17"/>
    <w:rsid w:val="00867D04"/>
    <w:rsid w:val="00873DC1"/>
    <w:rsid w:val="00875A29"/>
    <w:rsid w:val="00876B75"/>
    <w:rsid w:val="00881E80"/>
    <w:rsid w:val="008821C4"/>
    <w:rsid w:val="0088555B"/>
    <w:rsid w:val="0088631F"/>
    <w:rsid w:val="00887CCC"/>
    <w:rsid w:val="0089134C"/>
    <w:rsid w:val="00891C14"/>
    <w:rsid w:val="00893215"/>
    <w:rsid w:val="00893BCA"/>
    <w:rsid w:val="008A04BB"/>
    <w:rsid w:val="008A0E7C"/>
    <w:rsid w:val="008A3DCA"/>
    <w:rsid w:val="008A6C81"/>
    <w:rsid w:val="008A7FDE"/>
    <w:rsid w:val="008B0054"/>
    <w:rsid w:val="008B2307"/>
    <w:rsid w:val="008B3214"/>
    <w:rsid w:val="008B5345"/>
    <w:rsid w:val="008B7B3F"/>
    <w:rsid w:val="008C015E"/>
    <w:rsid w:val="008C2A91"/>
    <w:rsid w:val="008C2B50"/>
    <w:rsid w:val="008C2F65"/>
    <w:rsid w:val="008C5BF4"/>
    <w:rsid w:val="008C5F83"/>
    <w:rsid w:val="008C62F6"/>
    <w:rsid w:val="008C65A9"/>
    <w:rsid w:val="008C73C6"/>
    <w:rsid w:val="008D1FCF"/>
    <w:rsid w:val="008E2AFF"/>
    <w:rsid w:val="008E41B4"/>
    <w:rsid w:val="008E632D"/>
    <w:rsid w:val="008F1326"/>
    <w:rsid w:val="009002BC"/>
    <w:rsid w:val="00900FE2"/>
    <w:rsid w:val="00905405"/>
    <w:rsid w:val="0092275A"/>
    <w:rsid w:val="00927BA6"/>
    <w:rsid w:val="0093348E"/>
    <w:rsid w:val="0093471B"/>
    <w:rsid w:val="00940CC4"/>
    <w:rsid w:val="0094204F"/>
    <w:rsid w:val="009500ED"/>
    <w:rsid w:val="00951242"/>
    <w:rsid w:val="00954421"/>
    <w:rsid w:val="00962D4E"/>
    <w:rsid w:val="009648C9"/>
    <w:rsid w:val="00965DC2"/>
    <w:rsid w:val="00966382"/>
    <w:rsid w:val="009671CA"/>
    <w:rsid w:val="0098378C"/>
    <w:rsid w:val="0099672D"/>
    <w:rsid w:val="009A625B"/>
    <w:rsid w:val="009A6E9F"/>
    <w:rsid w:val="009B07D7"/>
    <w:rsid w:val="009B4A27"/>
    <w:rsid w:val="009B4EE1"/>
    <w:rsid w:val="009C096E"/>
    <w:rsid w:val="009C1B95"/>
    <w:rsid w:val="009C533A"/>
    <w:rsid w:val="009D1006"/>
    <w:rsid w:val="009D1D86"/>
    <w:rsid w:val="009D5699"/>
    <w:rsid w:val="009E2D43"/>
    <w:rsid w:val="009E2FFA"/>
    <w:rsid w:val="009E7E21"/>
    <w:rsid w:val="00A00CA5"/>
    <w:rsid w:val="00A13E96"/>
    <w:rsid w:val="00A155B1"/>
    <w:rsid w:val="00A15FFF"/>
    <w:rsid w:val="00A20600"/>
    <w:rsid w:val="00A271B9"/>
    <w:rsid w:val="00A47951"/>
    <w:rsid w:val="00A619B4"/>
    <w:rsid w:val="00A63990"/>
    <w:rsid w:val="00A64781"/>
    <w:rsid w:val="00A73338"/>
    <w:rsid w:val="00A76C85"/>
    <w:rsid w:val="00A82FB3"/>
    <w:rsid w:val="00A836CD"/>
    <w:rsid w:val="00A86B46"/>
    <w:rsid w:val="00AA04DD"/>
    <w:rsid w:val="00AA2279"/>
    <w:rsid w:val="00AA471B"/>
    <w:rsid w:val="00AA475D"/>
    <w:rsid w:val="00AB0DB5"/>
    <w:rsid w:val="00AB26F4"/>
    <w:rsid w:val="00AC0CF9"/>
    <w:rsid w:val="00AC2B4C"/>
    <w:rsid w:val="00AD17E2"/>
    <w:rsid w:val="00AD27D7"/>
    <w:rsid w:val="00AD5216"/>
    <w:rsid w:val="00AE025D"/>
    <w:rsid w:val="00AE40D2"/>
    <w:rsid w:val="00AE6478"/>
    <w:rsid w:val="00AF14ED"/>
    <w:rsid w:val="00AF555C"/>
    <w:rsid w:val="00AF79A2"/>
    <w:rsid w:val="00B05CF2"/>
    <w:rsid w:val="00B11292"/>
    <w:rsid w:val="00B12EC7"/>
    <w:rsid w:val="00B350B0"/>
    <w:rsid w:val="00B41388"/>
    <w:rsid w:val="00B46D08"/>
    <w:rsid w:val="00B5079F"/>
    <w:rsid w:val="00B52C17"/>
    <w:rsid w:val="00B532F1"/>
    <w:rsid w:val="00B54EC0"/>
    <w:rsid w:val="00B72EC0"/>
    <w:rsid w:val="00B75A18"/>
    <w:rsid w:val="00B803DE"/>
    <w:rsid w:val="00B97E6F"/>
    <w:rsid w:val="00BA36E2"/>
    <w:rsid w:val="00BA73E8"/>
    <w:rsid w:val="00BA78B0"/>
    <w:rsid w:val="00BB6C8B"/>
    <w:rsid w:val="00BD1755"/>
    <w:rsid w:val="00BE0065"/>
    <w:rsid w:val="00BE5EAD"/>
    <w:rsid w:val="00BE7EED"/>
    <w:rsid w:val="00BF5E5E"/>
    <w:rsid w:val="00BF62C0"/>
    <w:rsid w:val="00BF794A"/>
    <w:rsid w:val="00C002F2"/>
    <w:rsid w:val="00C0535D"/>
    <w:rsid w:val="00C122AD"/>
    <w:rsid w:val="00C12D6D"/>
    <w:rsid w:val="00C13C28"/>
    <w:rsid w:val="00C222B1"/>
    <w:rsid w:val="00C237C8"/>
    <w:rsid w:val="00C2774D"/>
    <w:rsid w:val="00C310A1"/>
    <w:rsid w:val="00C31F65"/>
    <w:rsid w:val="00C32F64"/>
    <w:rsid w:val="00C35789"/>
    <w:rsid w:val="00C44DD9"/>
    <w:rsid w:val="00C4500C"/>
    <w:rsid w:val="00C51C43"/>
    <w:rsid w:val="00C54641"/>
    <w:rsid w:val="00C60291"/>
    <w:rsid w:val="00C631B3"/>
    <w:rsid w:val="00C6738D"/>
    <w:rsid w:val="00C743C7"/>
    <w:rsid w:val="00C74554"/>
    <w:rsid w:val="00C83BD0"/>
    <w:rsid w:val="00C8495B"/>
    <w:rsid w:val="00C84DC0"/>
    <w:rsid w:val="00C86347"/>
    <w:rsid w:val="00C915F8"/>
    <w:rsid w:val="00C94FD4"/>
    <w:rsid w:val="00CA1F7C"/>
    <w:rsid w:val="00CA2368"/>
    <w:rsid w:val="00CA3AE7"/>
    <w:rsid w:val="00CA423E"/>
    <w:rsid w:val="00CB2429"/>
    <w:rsid w:val="00CB39D2"/>
    <w:rsid w:val="00CB4A93"/>
    <w:rsid w:val="00CC1F8C"/>
    <w:rsid w:val="00CC5487"/>
    <w:rsid w:val="00CD4E58"/>
    <w:rsid w:val="00CE4327"/>
    <w:rsid w:val="00CE5CD3"/>
    <w:rsid w:val="00CE5F77"/>
    <w:rsid w:val="00CF42D8"/>
    <w:rsid w:val="00CF7595"/>
    <w:rsid w:val="00D009F1"/>
    <w:rsid w:val="00D00E28"/>
    <w:rsid w:val="00D02C7D"/>
    <w:rsid w:val="00D05366"/>
    <w:rsid w:val="00D22AF8"/>
    <w:rsid w:val="00D265C2"/>
    <w:rsid w:val="00D27818"/>
    <w:rsid w:val="00D315CA"/>
    <w:rsid w:val="00D358DA"/>
    <w:rsid w:val="00D35CF8"/>
    <w:rsid w:val="00D40323"/>
    <w:rsid w:val="00D4395D"/>
    <w:rsid w:val="00D51A58"/>
    <w:rsid w:val="00D536FE"/>
    <w:rsid w:val="00D54CD3"/>
    <w:rsid w:val="00D558B8"/>
    <w:rsid w:val="00D60906"/>
    <w:rsid w:val="00D61715"/>
    <w:rsid w:val="00D618B4"/>
    <w:rsid w:val="00D63A44"/>
    <w:rsid w:val="00D65FA2"/>
    <w:rsid w:val="00D67C5D"/>
    <w:rsid w:val="00D731DD"/>
    <w:rsid w:val="00D7488D"/>
    <w:rsid w:val="00D76510"/>
    <w:rsid w:val="00D92088"/>
    <w:rsid w:val="00DA3189"/>
    <w:rsid w:val="00DA3708"/>
    <w:rsid w:val="00DA3FAD"/>
    <w:rsid w:val="00DA6EA6"/>
    <w:rsid w:val="00DB2707"/>
    <w:rsid w:val="00DB329C"/>
    <w:rsid w:val="00DB4FFF"/>
    <w:rsid w:val="00DC2A7C"/>
    <w:rsid w:val="00DE1DFD"/>
    <w:rsid w:val="00DE1EF3"/>
    <w:rsid w:val="00DE4D7C"/>
    <w:rsid w:val="00DE6034"/>
    <w:rsid w:val="00DF1A69"/>
    <w:rsid w:val="00E0123F"/>
    <w:rsid w:val="00E02C4A"/>
    <w:rsid w:val="00E048AE"/>
    <w:rsid w:val="00E0544B"/>
    <w:rsid w:val="00E14A91"/>
    <w:rsid w:val="00E2235B"/>
    <w:rsid w:val="00E22F28"/>
    <w:rsid w:val="00E26C96"/>
    <w:rsid w:val="00E27A07"/>
    <w:rsid w:val="00E37C69"/>
    <w:rsid w:val="00E4097E"/>
    <w:rsid w:val="00E40E1F"/>
    <w:rsid w:val="00E4419C"/>
    <w:rsid w:val="00E463B9"/>
    <w:rsid w:val="00E50891"/>
    <w:rsid w:val="00E52CE5"/>
    <w:rsid w:val="00E52E4D"/>
    <w:rsid w:val="00E5688E"/>
    <w:rsid w:val="00E56C85"/>
    <w:rsid w:val="00E6494F"/>
    <w:rsid w:val="00E66030"/>
    <w:rsid w:val="00E70BB6"/>
    <w:rsid w:val="00E72B8C"/>
    <w:rsid w:val="00EA0489"/>
    <w:rsid w:val="00EA108B"/>
    <w:rsid w:val="00EA3531"/>
    <w:rsid w:val="00EB4D2B"/>
    <w:rsid w:val="00EC3CF8"/>
    <w:rsid w:val="00ED4762"/>
    <w:rsid w:val="00ED4AF0"/>
    <w:rsid w:val="00ED5BF6"/>
    <w:rsid w:val="00ED6EE4"/>
    <w:rsid w:val="00ED70FD"/>
    <w:rsid w:val="00ED7DF6"/>
    <w:rsid w:val="00EE2F73"/>
    <w:rsid w:val="00EE5953"/>
    <w:rsid w:val="00F0340B"/>
    <w:rsid w:val="00F03B34"/>
    <w:rsid w:val="00F119B3"/>
    <w:rsid w:val="00F16239"/>
    <w:rsid w:val="00F1699C"/>
    <w:rsid w:val="00F17CBA"/>
    <w:rsid w:val="00F24A84"/>
    <w:rsid w:val="00F338DE"/>
    <w:rsid w:val="00F34AA1"/>
    <w:rsid w:val="00F43409"/>
    <w:rsid w:val="00F60B31"/>
    <w:rsid w:val="00F632D1"/>
    <w:rsid w:val="00F726DA"/>
    <w:rsid w:val="00F80F23"/>
    <w:rsid w:val="00F8274E"/>
    <w:rsid w:val="00F86F68"/>
    <w:rsid w:val="00F900BE"/>
    <w:rsid w:val="00F914BD"/>
    <w:rsid w:val="00FA371B"/>
    <w:rsid w:val="00FA67ED"/>
    <w:rsid w:val="00FB0F4F"/>
    <w:rsid w:val="00FB19C5"/>
    <w:rsid w:val="00FB694F"/>
    <w:rsid w:val="00FB7670"/>
    <w:rsid w:val="00FC12DC"/>
    <w:rsid w:val="00FC1DFB"/>
    <w:rsid w:val="00FD009C"/>
    <w:rsid w:val="00FD6036"/>
    <w:rsid w:val="00FE5550"/>
    <w:rsid w:val="00FF4FA5"/>
    <w:rsid w:val="00FF51DA"/>
    <w:rsid w:val="00FF7D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94B67"/>
  <w15:docId w15:val="{D9B107EF-BCFB-46B9-8A9F-275D3D70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79"/>
    <w:pPr>
      <w:spacing w:line="300" w:lineRule="atLeast"/>
      <w:jc w:val="both"/>
    </w:pPr>
    <w:rPr>
      <w:sz w:val="22"/>
    </w:rPr>
  </w:style>
  <w:style w:type="paragraph" w:styleId="Heading1">
    <w:name w:val="heading 1"/>
    <w:next w:val="Normal"/>
    <w:link w:val="Heading1Char"/>
    <w:qFormat/>
    <w:rsid w:val="00056DA3"/>
    <w:pPr>
      <w:outlineLvl w:val="0"/>
    </w:pPr>
    <w:rPr>
      <w:noProof/>
    </w:rPr>
  </w:style>
  <w:style w:type="paragraph" w:styleId="Heading2">
    <w:name w:val="heading 2"/>
    <w:next w:val="Normal"/>
    <w:link w:val="Heading2Char"/>
    <w:qFormat/>
    <w:rsid w:val="00056DA3"/>
    <w:pPr>
      <w:outlineLvl w:val="1"/>
    </w:pPr>
    <w:rPr>
      <w:noProof/>
    </w:rPr>
  </w:style>
  <w:style w:type="paragraph" w:styleId="Heading3">
    <w:name w:val="heading 3"/>
    <w:next w:val="Normal"/>
    <w:link w:val="Heading3Char"/>
    <w:qFormat/>
    <w:rsid w:val="00056DA3"/>
    <w:pPr>
      <w:outlineLvl w:val="2"/>
    </w:pPr>
    <w:rPr>
      <w:noProof/>
    </w:rPr>
  </w:style>
  <w:style w:type="paragraph" w:styleId="Heading4">
    <w:name w:val="heading 4"/>
    <w:next w:val="Normal"/>
    <w:link w:val="Heading4Char"/>
    <w:qFormat/>
    <w:rsid w:val="00056DA3"/>
    <w:pPr>
      <w:outlineLvl w:val="3"/>
    </w:pPr>
    <w:rPr>
      <w:noProof/>
    </w:rPr>
  </w:style>
  <w:style w:type="paragraph" w:styleId="Heading5">
    <w:name w:val="heading 5"/>
    <w:next w:val="Normal"/>
    <w:link w:val="Heading5Char"/>
    <w:qFormat/>
    <w:rsid w:val="00056DA3"/>
    <w:pPr>
      <w:outlineLvl w:val="4"/>
    </w:pPr>
    <w:rPr>
      <w:rFonts w:eastAsiaTheme="majorEastAsia" w:cstheme="majorBidi"/>
      <w:noProof/>
    </w:rPr>
  </w:style>
  <w:style w:type="paragraph" w:styleId="Heading6">
    <w:name w:val="heading 6"/>
    <w:next w:val="Normal"/>
    <w:link w:val="Heading6Char"/>
    <w:qFormat/>
    <w:rsid w:val="00056DA3"/>
    <w:pPr>
      <w:outlineLvl w:val="5"/>
    </w:pPr>
    <w:rPr>
      <w:rFonts w:eastAsiaTheme="majorEastAsia" w:cstheme="majorBidi"/>
      <w:noProof/>
    </w:rPr>
  </w:style>
  <w:style w:type="paragraph" w:styleId="Heading7">
    <w:name w:val="heading 7"/>
    <w:next w:val="Normal"/>
    <w:link w:val="Heading7Char"/>
    <w:qFormat/>
    <w:rsid w:val="00056DA3"/>
    <w:pPr>
      <w:outlineLvl w:val="6"/>
    </w:pPr>
    <w:rPr>
      <w:noProof/>
    </w:rPr>
  </w:style>
  <w:style w:type="paragraph" w:styleId="Heading8">
    <w:name w:val="heading 8"/>
    <w:next w:val="Normal"/>
    <w:link w:val="Heading8Char"/>
    <w:qFormat/>
    <w:rsid w:val="00056DA3"/>
    <w:pPr>
      <w:outlineLvl w:val="7"/>
    </w:pPr>
    <w:rPr>
      <w:rFonts w:eastAsiaTheme="majorEastAsia" w:cstheme="majorBidi"/>
      <w:noProof/>
    </w:rPr>
  </w:style>
  <w:style w:type="paragraph" w:styleId="Heading9">
    <w:name w:val="heading 9"/>
    <w:next w:val="Normal"/>
    <w:link w:val="Heading9Char"/>
    <w:qFormat/>
    <w:rsid w:val="00056DA3"/>
    <w:pPr>
      <w:outlineLvl w:val="8"/>
    </w:pPr>
    <w:rPr>
      <w:rFonts w:eastAsiaTheme="majorEastAsia" w:cstheme="majorBid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
    <w:name w:val="Format"/>
    <w:basedOn w:val="Normal"/>
    <w:link w:val="FormatChar"/>
    <w:rsid w:val="00E70BB6"/>
    <w:rPr>
      <w:rFonts w:ascii="Tahoma" w:hAnsi="Tahoma" w:cs="Tahoma"/>
      <w:szCs w:val="22"/>
    </w:rPr>
  </w:style>
  <w:style w:type="character" w:customStyle="1" w:styleId="FormatChar">
    <w:name w:val="Format Char"/>
    <w:basedOn w:val="DefaultParagraphFont"/>
    <w:link w:val="Format"/>
    <w:rsid w:val="00E70BB6"/>
    <w:rPr>
      <w:rFonts w:ascii="Tahoma" w:hAnsi="Tahoma" w:cs="Tahoma"/>
      <w:szCs w:val="22"/>
    </w:rPr>
  </w:style>
  <w:style w:type="character" w:customStyle="1" w:styleId="Heading1Char">
    <w:name w:val="Heading 1 Char"/>
    <w:link w:val="Heading1"/>
    <w:rsid w:val="004A6636"/>
    <w:rPr>
      <w:noProof/>
    </w:rPr>
  </w:style>
  <w:style w:type="character" w:customStyle="1" w:styleId="Heading2Char">
    <w:name w:val="Heading 2 Char"/>
    <w:link w:val="Heading2"/>
    <w:rsid w:val="004A6636"/>
    <w:rPr>
      <w:noProof/>
    </w:rPr>
  </w:style>
  <w:style w:type="character" w:customStyle="1" w:styleId="Heading3Char">
    <w:name w:val="Heading 3 Char"/>
    <w:link w:val="Heading3"/>
    <w:rsid w:val="004A6636"/>
    <w:rPr>
      <w:noProof/>
    </w:rPr>
  </w:style>
  <w:style w:type="character" w:customStyle="1" w:styleId="Heading4Char">
    <w:name w:val="Heading 4 Char"/>
    <w:link w:val="Heading4"/>
    <w:rsid w:val="004A6636"/>
    <w:rPr>
      <w:noProof/>
    </w:rPr>
  </w:style>
  <w:style w:type="character" w:customStyle="1" w:styleId="Heading5Char">
    <w:name w:val="Heading 5 Char"/>
    <w:basedOn w:val="DefaultParagraphFont"/>
    <w:link w:val="Heading5"/>
    <w:rsid w:val="00E70BB6"/>
    <w:rPr>
      <w:rFonts w:eastAsiaTheme="majorEastAsia" w:cstheme="majorBidi"/>
      <w:noProof/>
    </w:rPr>
  </w:style>
  <w:style w:type="character" w:customStyle="1" w:styleId="Heading6Char">
    <w:name w:val="Heading 6 Char"/>
    <w:basedOn w:val="DefaultParagraphFont"/>
    <w:link w:val="Heading6"/>
    <w:rsid w:val="00E70BB6"/>
    <w:rPr>
      <w:rFonts w:eastAsiaTheme="majorEastAsia" w:cstheme="majorBidi"/>
      <w:noProof/>
    </w:rPr>
  </w:style>
  <w:style w:type="character" w:customStyle="1" w:styleId="Heading7Char">
    <w:name w:val="Heading 7 Char"/>
    <w:link w:val="Heading7"/>
    <w:rsid w:val="004A6636"/>
    <w:rPr>
      <w:noProof/>
    </w:rPr>
  </w:style>
  <w:style w:type="character" w:customStyle="1" w:styleId="Heading8Char">
    <w:name w:val="Heading 8 Char"/>
    <w:basedOn w:val="DefaultParagraphFont"/>
    <w:link w:val="Heading8"/>
    <w:rsid w:val="00E70BB6"/>
    <w:rPr>
      <w:rFonts w:eastAsiaTheme="majorEastAsia" w:cstheme="majorBidi"/>
      <w:noProof/>
    </w:rPr>
  </w:style>
  <w:style w:type="character" w:customStyle="1" w:styleId="Heading9Char">
    <w:name w:val="Heading 9 Char"/>
    <w:basedOn w:val="DefaultParagraphFont"/>
    <w:link w:val="Heading9"/>
    <w:rsid w:val="00E70BB6"/>
    <w:rPr>
      <w:rFonts w:eastAsiaTheme="majorEastAsia" w:cstheme="majorBidi"/>
      <w:noProof/>
    </w:rPr>
  </w:style>
  <w:style w:type="paragraph" w:styleId="Title">
    <w:name w:val="Title"/>
    <w:basedOn w:val="Normal"/>
    <w:link w:val="TitleChar"/>
    <w:qFormat/>
    <w:rsid w:val="00056DA3"/>
    <w:pPr>
      <w:jc w:val="center"/>
    </w:pPr>
    <w:rPr>
      <w:b/>
      <w:sz w:val="24"/>
      <w:u w:val="single"/>
    </w:rPr>
  </w:style>
  <w:style w:type="character" w:customStyle="1" w:styleId="TitleChar">
    <w:name w:val="Title Char"/>
    <w:basedOn w:val="DefaultParagraphFont"/>
    <w:link w:val="Title"/>
    <w:rsid w:val="00E70BB6"/>
    <w:rPr>
      <w:b/>
      <w:sz w:val="24"/>
      <w:u w:val="single"/>
    </w:rPr>
  </w:style>
  <w:style w:type="paragraph" w:styleId="Subtitle">
    <w:name w:val="Subtitle"/>
    <w:basedOn w:val="Normal"/>
    <w:link w:val="SubtitleChar"/>
    <w:qFormat/>
    <w:rsid w:val="004A66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A6636"/>
    <w:rPr>
      <w:rFonts w:asciiTheme="majorHAnsi" w:eastAsiaTheme="majorEastAsia" w:hAnsiTheme="majorHAnsi" w:cstheme="majorBidi"/>
      <w:i/>
      <w:iCs/>
      <w:noProof/>
      <w:color w:val="4F81BD" w:themeColor="accent1"/>
      <w:spacing w:val="15"/>
      <w:sz w:val="24"/>
      <w:szCs w:val="24"/>
    </w:rPr>
  </w:style>
  <w:style w:type="paragraph" w:customStyle="1" w:styleId="Kayleigh">
    <w:name w:val="Kayleigh"/>
    <w:basedOn w:val="Normal"/>
    <w:link w:val="KayleighChar"/>
    <w:rsid w:val="00F0340B"/>
    <w:pPr>
      <w:widowControl w:val="0"/>
      <w:autoSpaceDE w:val="0"/>
      <w:autoSpaceDN w:val="0"/>
      <w:adjustRightInd w:val="0"/>
      <w:ind w:left="1440" w:hanging="720"/>
    </w:pPr>
    <w:rPr>
      <w:rFonts w:ascii="Tahoma" w:hAnsi="Tahoma" w:cs="SenticoSansDT"/>
      <w:color w:val="616365"/>
      <w:szCs w:val="24"/>
    </w:rPr>
  </w:style>
  <w:style w:type="character" w:customStyle="1" w:styleId="KayleighChar">
    <w:name w:val="Kayleigh Char"/>
    <w:basedOn w:val="DefaultParagraphFont"/>
    <w:link w:val="Kayleigh"/>
    <w:rsid w:val="00F0340B"/>
    <w:rPr>
      <w:rFonts w:ascii="Tahoma" w:hAnsi="Tahoma" w:cs="SenticoSansDT"/>
      <w:color w:val="616365"/>
      <w:szCs w:val="24"/>
    </w:rPr>
  </w:style>
  <w:style w:type="paragraph" w:customStyle="1" w:styleId="Style1">
    <w:name w:val="Style1"/>
    <w:basedOn w:val="Normal"/>
    <w:link w:val="Style1Char"/>
    <w:autoRedefine/>
    <w:rsid w:val="009C096E"/>
    <w:pPr>
      <w:ind w:left="709" w:hanging="709"/>
    </w:pPr>
    <w:rPr>
      <w:rFonts w:ascii="Tahoma" w:hAnsi="Tahoma"/>
      <w:color w:val="000000" w:themeColor="text1"/>
    </w:rPr>
  </w:style>
  <w:style w:type="character" w:customStyle="1" w:styleId="Style1Char">
    <w:name w:val="Style1 Char"/>
    <w:basedOn w:val="DefaultParagraphFont"/>
    <w:link w:val="Style1"/>
    <w:rsid w:val="009C096E"/>
    <w:rPr>
      <w:rFonts w:ascii="Tahoma" w:hAnsi="Tahoma"/>
      <w:color w:val="000000" w:themeColor="text1"/>
    </w:rPr>
  </w:style>
  <w:style w:type="paragraph" w:customStyle="1" w:styleId="KayleighFormatting">
    <w:name w:val="Kayleigh Formatting"/>
    <w:basedOn w:val="Normal"/>
    <w:link w:val="KayleighFormattingChar"/>
    <w:autoRedefine/>
    <w:qFormat/>
    <w:rsid w:val="00056DA3"/>
    <w:rPr>
      <w:rFonts w:ascii="Tahoma" w:hAnsi="Tahoma"/>
      <w:color w:val="000000" w:themeColor="text1"/>
    </w:rPr>
  </w:style>
  <w:style w:type="character" w:customStyle="1" w:styleId="KayleighFormattingChar">
    <w:name w:val="Kayleigh Formatting Char"/>
    <w:basedOn w:val="DefaultParagraphFont"/>
    <w:link w:val="KayleighFormatting"/>
    <w:rsid w:val="00056DA3"/>
    <w:rPr>
      <w:rFonts w:ascii="Tahoma" w:hAnsi="Tahoma"/>
      <w:noProof/>
      <w:color w:val="000000" w:themeColor="text1"/>
    </w:rPr>
  </w:style>
  <w:style w:type="paragraph" w:customStyle="1" w:styleId="KayleighFormat">
    <w:name w:val="Kayleigh Format"/>
    <w:basedOn w:val="Normal"/>
    <w:link w:val="KayleighFormatChar"/>
    <w:qFormat/>
    <w:rsid w:val="00FB694F"/>
    <w:rPr>
      <w:rFonts w:ascii="Tahoma" w:hAnsi="Tahoma" w:cs="Tahoma"/>
      <w:color w:val="000000" w:themeColor="text1"/>
    </w:rPr>
  </w:style>
  <w:style w:type="character" w:customStyle="1" w:styleId="KayleighFormatChar">
    <w:name w:val="Kayleigh Format Char"/>
    <w:basedOn w:val="DefaultParagraphFont"/>
    <w:link w:val="KayleighFormat"/>
    <w:rsid w:val="00FB694F"/>
    <w:rPr>
      <w:rFonts w:ascii="Tahoma" w:hAnsi="Tahoma" w:cs="Tahoma"/>
      <w:color w:val="000000" w:themeColor="text1"/>
    </w:rPr>
  </w:style>
  <w:style w:type="paragraph" w:styleId="Caption">
    <w:name w:val="caption"/>
    <w:basedOn w:val="Normal"/>
    <w:next w:val="Normal"/>
    <w:qFormat/>
    <w:rsid w:val="00FB694F"/>
    <w:pPr>
      <w:spacing w:before="120" w:after="120"/>
    </w:pPr>
    <w:rPr>
      <w:rFonts w:ascii="Tahoma" w:hAnsi="Tahoma"/>
    </w:rPr>
  </w:style>
  <w:style w:type="paragraph" w:customStyle="1" w:styleId="1stIntroHeadings">
    <w:name w:val="1stIntroHeadings"/>
    <w:basedOn w:val="Normal"/>
    <w:next w:val="Normal"/>
    <w:rsid w:val="000F6E79"/>
    <w:pPr>
      <w:tabs>
        <w:tab w:val="left" w:pos="709"/>
      </w:tabs>
      <w:spacing w:before="120" w:after="120"/>
    </w:pPr>
    <w:rPr>
      <w:b/>
      <w:smallCaps/>
      <w:sz w:val="24"/>
    </w:rPr>
  </w:style>
  <w:style w:type="paragraph" w:customStyle="1" w:styleId="NormalSpaced">
    <w:name w:val="NormalSpaced"/>
    <w:basedOn w:val="Normal"/>
    <w:next w:val="Normal"/>
    <w:rsid w:val="000F6E79"/>
    <w:pPr>
      <w:spacing w:after="240"/>
    </w:pPr>
  </w:style>
  <w:style w:type="paragraph" w:customStyle="1" w:styleId="Bullet1">
    <w:name w:val="Bullet1"/>
    <w:basedOn w:val="Normal"/>
    <w:rsid w:val="000F6E79"/>
    <w:pPr>
      <w:numPr>
        <w:numId w:val="2"/>
      </w:numPr>
      <w:spacing w:after="240"/>
    </w:pPr>
  </w:style>
  <w:style w:type="character" w:styleId="PlaceholderText">
    <w:name w:val="Placeholder Text"/>
    <w:basedOn w:val="DefaultParagraphFont"/>
    <w:uiPriority w:val="99"/>
    <w:semiHidden/>
    <w:rsid w:val="0099672D"/>
    <w:rPr>
      <w:color w:val="808080"/>
    </w:rPr>
  </w:style>
  <w:style w:type="paragraph" w:styleId="BalloonText">
    <w:name w:val="Balloon Text"/>
    <w:basedOn w:val="Normal"/>
    <w:link w:val="BalloonTextChar"/>
    <w:uiPriority w:val="99"/>
    <w:semiHidden/>
    <w:unhideWhenUsed/>
    <w:rsid w:val="009967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2D"/>
    <w:rPr>
      <w:rFonts w:ascii="Tahoma" w:hAnsi="Tahoma" w:cs="Tahoma"/>
      <w:sz w:val="16"/>
      <w:szCs w:val="16"/>
    </w:rPr>
  </w:style>
  <w:style w:type="paragraph" w:styleId="ListParagraph">
    <w:name w:val="List Paragraph"/>
    <w:basedOn w:val="Normal"/>
    <w:uiPriority w:val="34"/>
    <w:qFormat/>
    <w:rsid w:val="004C0848"/>
    <w:pPr>
      <w:ind w:left="720"/>
      <w:contextualSpacing/>
    </w:pPr>
  </w:style>
  <w:style w:type="paragraph" w:styleId="Header">
    <w:name w:val="header"/>
    <w:basedOn w:val="Normal"/>
    <w:link w:val="HeaderChar"/>
    <w:uiPriority w:val="99"/>
    <w:unhideWhenUsed/>
    <w:rsid w:val="00142ECD"/>
    <w:pPr>
      <w:tabs>
        <w:tab w:val="center" w:pos="4513"/>
        <w:tab w:val="right" w:pos="9026"/>
      </w:tabs>
      <w:spacing w:line="240" w:lineRule="auto"/>
    </w:pPr>
  </w:style>
  <w:style w:type="character" w:customStyle="1" w:styleId="HeaderChar">
    <w:name w:val="Header Char"/>
    <w:basedOn w:val="DefaultParagraphFont"/>
    <w:link w:val="Header"/>
    <w:uiPriority w:val="99"/>
    <w:rsid w:val="00142ECD"/>
    <w:rPr>
      <w:sz w:val="22"/>
    </w:rPr>
  </w:style>
  <w:style w:type="paragraph" w:styleId="Footer">
    <w:name w:val="footer"/>
    <w:basedOn w:val="Normal"/>
    <w:link w:val="FooterChar"/>
    <w:uiPriority w:val="99"/>
    <w:unhideWhenUsed/>
    <w:rsid w:val="00142ECD"/>
    <w:pPr>
      <w:tabs>
        <w:tab w:val="center" w:pos="4513"/>
        <w:tab w:val="right" w:pos="9026"/>
      </w:tabs>
      <w:spacing w:line="240" w:lineRule="auto"/>
    </w:pPr>
  </w:style>
  <w:style w:type="character" w:customStyle="1" w:styleId="FooterChar">
    <w:name w:val="Footer Char"/>
    <w:basedOn w:val="DefaultParagraphFont"/>
    <w:link w:val="Footer"/>
    <w:uiPriority w:val="99"/>
    <w:rsid w:val="00142ECD"/>
    <w:rPr>
      <w:sz w:val="22"/>
    </w:rPr>
  </w:style>
  <w:style w:type="paragraph" w:styleId="NoSpacing">
    <w:name w:val="No Spacing"/>
    <w:uiPriority w:val="1"/>
    <w:qFormat/>
    <w:rsid w:val="005A3B0F"/>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E00E573F5B1CC4899767DEB9B6FB61B" ma:contentTypeVersion="27" ma:contentTypeDescription="Create a new document." ma:contentTypeScope="" ma:versionID="0a7311e6a08a9be3f4b36b19b516f886">
  <xsd:schema xmlns:xsd="http://www.w3.org/2001/XMLSchema" xmlns:xs="http://www.w3.org/2001/XMLSchema" xmlns:p="http://schemas.microsoft.com/office/2006/metadata/properties" xmlns:ns2="c8dcdce1-9079-4a4d-81eb-82a6003f83d4" xmlns:ns3="65f514c7-86cd-4b30-ad0b-45ca3fbc9bf3" targetNamespace="http://schemas.microsoft.com/office/2006/metadata/properties" ma:root="true" ma:fieldsID="503f3d2fd12c2b57fa6af7ae68911858" ns2:_="" ns3:_="">
    <xsd:import namespace="c8dcdce1-9079-4a4d-81eb-82a6003f83d4"/>
    <xsd:import namespace="65f514c7-86cd-4b30-ad0b-45ca3fbc9bf3"/>
    <xsd:element name="properties">
      <xsd:complexType>
        <xsd:sequence>
          <xsd:element name="documentManagement">
            <xsd:complexType>
              <xsd:all>
                <xsd:element ref="ns2:IndustryID" minOccurs="0"/>
                <xsd:element ref="ns2:IndustryName" minOccurs="0"/>
                <xsd:element ref="ns2:ContextName" minOccurs="0"/>
                <xsd:element ref="ns2:ContextID" minOccurs="0"/>
                <xsd:element ref="ns2:NotinIndustry" minOccurs="0"/>
                <xsd:element ref="ns2:NotinIndustryID" minOccurs="0"/>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cdce1-9079-4a4d-81eb-82a6003f83d4" elementFormDefault="qualified">
    <xsd:import namespace="http://schemas.microsoft.com/office/2006/documentManagement/types"/>
    <xsd:import namespace="http://schemas.microsoft.com/office/infopath/2007/PartnerControls"/>
    <xsd:element name="IndustryID" ma:index="8" nillable="true" ma:displayName="IndustryID" ma:internalName="IndustryID" ma:readOnly="false" ma:percentage="FALSE">
      <xsd:simpleType>
        <xsd:restriction base="dms:Number"/>
      </xsd:simpleType>
    </xsd:element>
    <xsd:element name="IndustryName" ma:index="9" nillable="true" ma:displayName="IndustryName" ma:internalName="IndustryName" ma:readOnly="false">
      <xsd:simpleType>
        <xsd:restriction base="dms:Text">
          <xsd:maxLength value="255"/>
        </xsd:restriction>
      </xsd:simpleType>
    </xsd:element>
    <xsd:element name="ContextName" ma:index="10" nillable="true" ma:displayName="ContextName" ma:internalName="ContextName" ma:readOnly="false">
      <xsd:simpleType>
        <xsd:restriction base="dms:Text">
          <xsd:maxLength value="255"/>
        </xsd:restriction>
      </xsd:simpleType>
    </xsd:element>
    <xsd:element name="ContextID" ma:index="11" nillable="true" ma:displayName="ContextID" ma:internalName="ContextID" ma:readOnly="false">
      <xsd:simpleType>
        <xsd:restriction base="dms:Text">
          <xsd:maxLength value="255"/>
        </xsd:restriction>
      </xsd:simpleType>
    </xsd:element>
    <xsd:element name="NotinIndustry" ma:index="12" nillable="true" ma:displayName="NotinIndustry" ma:internalName="NotinIndustry" ma:readOnly="false">
      <xsd:simpleType>
        <xsd:restriction base="dms:Text">
          <xsd:maxLength value="255"/>
        </xsd:restriction>
      </xsd:simpleType>
    </xsd:element>
    <xsd:element name="NotinIndustryID" ma:index="13" nillable="true" ma:displayName="NotinIndustryID" ma:internalName="NotinIndustry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514c7-86cd-4b30-ad0b-45ca3fbc9bf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inIndustryID xmlns="c8dcdce1-9079-4a4d-81eb-82a6003f83d4" xsi:nil="true"/>
    <ContextName xmlns="c8dcdce1-9079-4a4d-81eb-82a6003f83d4">Legal</ContextName>
    <IndustryName xmlns="c8dcdce1-9079-4a4d-81eb-82a6003f83d4">General</IndustryName>
    <IndustryID xmlns="c8dcdce1-9079-4a4d-81eb-82a6003f83d4">1</IndustryID>
    <NotinIndustry xmlns="c8dcdce1-9079-4a4d-81eb-82a6003f83d4" xsi:nil="true"/>
    <ContextID xmlns="c8dcdce1-9079-4a4d-81eb-82a6003f83d4">2</ContextID>
    <_dlc_DocId xmlns="65f514c7-86cd-4b30-ad0b-45ca3fbc9bf3">2CZWNAM5NF3F-760394905-1599</_dlc_DocId>
    <_dlc_DocIdUrl xmlns="65f514c7-86cd-4b30-ad0b-45ca3fbc9bf3">
      <Url>https://markelcorp.sharepoint.com/sites/MarkelLawHubDocuments/_layouts/15/DocIdRedir.aspx?ID=2CZWNAM5NF3F-760394905-1599</Url>
      <Description>2CZWNAM5NF3F-760394905-1599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3A60E0-A65B-4A23-8CFE-20ACCBB7C384}">
  <ds:schemaRefs>
    <ds:schemaRef ds:uri="http://schemas.microsoft.com/sharepoint/v3/contenttype/forms"/>
  </ds:schemaRefs>
</ds:datastoreItem>
</file>

<file path=customXml/itemProps2.xml><?xml version="1.0" encoding="utf-8"?>
<ds:datastoreItem xmlns:ds="http://schemas.openxmlformats.org/officeDocument/2006/customXml" ds:itemID="{FFF6A9E6-7255-497D-A2EC-9907172CB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cdce1-9079-4a4d-81eb-82a6003f83d4"/>
    <ds:schemaRef ds:uri="65f514c7-86cd-4b30-ad0b-45ca3fbc9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B9BA3-BD58-44F1-BEB8-A4AA9DE62810}">
  <ds:schemaRefs>
    <ds:schemaRef ds:uri="http://schemas.microsoft.com/office/2006/metadata/properties"/>
    <ds:schemaRef ds:uri="http://schemas.microsoft.com/office/infopath/2007/PartnerControls"/>
    <ds:schemaRef ds:uri="c8dcdce1-9079-4a4d-81eb-82a6003f83d4"/>
    <ds:schemaRef ds:uri="65f514c7-86cd-4b30-ad0b-45ca3fbc9bf3"/>
  </ds:schemaRefs>
</ds:datastoreItem>
</file>

<file path=customXml/itemProps4.xml><?xml version="1.0" encoding="utf-8"?>
<ds:datastoreItem xmlns:ds="http://schemas.openxmlformats.org/officeDocument/2006/customXml" ds:itemID="{86069C98-27B1-45D7-AEDC-FECAE067F0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 policy</dc:title>
  <dc:creator>Ludgate, Kayleigh</dc:creator>
  <cp:lastModifiedBy>Jonathan  Sumner</cp:lastModifiedBy>
  <cp:revision>3</cp:revision>
  <dcterms:created xsi:type="dcterms:W3CDTF">2022-06-08T11:36:00Z</dcterms:created>
  <dcterms:modified xsi:type="dcterms:W3CDTF">2023-06-07T10:49:00Z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0x0101006E00E573F5B1CC4899767DEB9B6FB61B</vt:lpwstr>
  </property>
  <property fmtid="{D5CDD505-2E9C-101B-9397-08002B2CF9AE}" pid="3" name="_dlc_DocIdItemGuid">
    <vt:lpwstr>a9c18363-d9c8-470f-bbe2-e470d44f331b</vt:lpwstr>
  </property>
  <property fmtid="{D5CDD505-2E9C-101B-9397-08002B2CF9AE}" pid="4" name="CategoryID">
    <vt:lpwstr>29</vt:lpwstr>
  </property>
  <property fmtid="{D5CDD505-2E9C-101B-9397-08002B2CF9AE}" pid="5" name="IsFreeContent">
    <vt:bool>false</vt:bool>
  </property>
  <property fmtid="{D5CDD505-2E9C-101B-9397-08002B2CF9AE}" pid="6" name="CategoryName">
    <vt:lpwstr>DPA</vt:lpwstr>
  </property>
  <property fmtid="{D5CDD505-2E9C-101B-9397-08002B2CF9AE}" pid="7" name="Internal">
    <vt:lpwstr>General</vt:lpwstr>
  </property>
  <property fmtid="{D5CDD505-2E9C-101B-9397-08002B2CF9AE}" pid="8" name="UploadDate">
    <vt:filetime>2022-06-07T23:00:00Z</vt:filetime>
  </property>
  <property fmtid="{D5CDD505-2E9C-101B-9397-08002B2CF9AE}" pid="9" name="ElXtrDocCategoryId">
    <vt:lpwstr>8</vt:lpwstr>
  </property>
  <property fmtid="{D5CDD505-2E9C-101B-9397-08002B2CF9AE}" pid="10" name="ElXtrDocCategory">
    <vt:lpwstr>DIY Legal Documents &gt;&gt; Policies</vt:lpwstr>
  </property>
  <property fmtid="{D5CDD505-2E9C-101B-9397-08002B2CF9AE}" pid="11" name="IsPinned">
    <vt:bool>false</vt:bool>
  </property>
  <property fmtid="{D5CDD505-2E9C-101B-9397-08002B2CF9AE}" pid="12" name="Notes1">
    <vt:lpwstr>UK_x000d_
GDPR_x000d_
data_x000d_
protection_x000d_
cookie_x000d_
policy</vt:lpwstr>
  </property>
</Properties>
</file>